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before="260" w:after="260" w:line="416" w:lineRule="auto"/>
        <w:jc w:val="center"/>
        <w:textAlignment w:val="auto"/>
        <w:rPr>
          <w:rFonts w:hint="eastAsia" w:ascii="宋体" w:hAnsi="宋体" w:eastAsia="宋体" w:cs="宋体"/>
          <w:b w:val="0"/>
          <w:bCs w:val="0"/>
          <w:color w:val="333333"/>
          <w:kern w:val="0"/>
          <w:sz w:val="24"/>
          <w:szCs w:val="24"/>
          <w:lang w:val="en-US" w:eastAsia="zh-CN"/>
        </w:rPr>
      </w:pPr>
      <w:r>
        <w:rPr>
          <w:rFonts w:hint="eastAsia" w:ascii="方正小标宋简体" w:hAnsi="方正小标宋简体" w:eastAsia="方正小标宋简体" w:cs="方正小标宋简体"/>
          <w:b w:val="0"/>
          <w:bCs w:val="0"/>
          <w:color w:val="333333"/>
          <w:kern w:val="0"/>
          <w:sz w:val="36"/>
          <w:szCs w:val="36"/>
          <w:lang w:val="en-US" w:eastAsia="zh-CN"/>
        </w:rPr>
        <w:t>辽宁省禁止提取地下水规定</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jc w:val="both"/>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（2011年3月3日辽宁省人民政府令第255号公布 自2011年4月1日起施行 根据2011年12月15日辽宁省人民政府令第269号修正）</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b/>
          <w:bCs/>
          <w:color w:val="333333"/>
          <w:kern w:val="0"/>
          <w:sz w:val="24"/>
          <w:szCs w:val="24"/>
          <w:lang w:val="en-US" w:eastAsia="zh-CN"/>
        </w:rPr>
        <w:t>第一条</w:t>
      </w:r>
      <w:r>
        <w:rPr>
          <w:rFonts w:hint="eastAsia" w:ascii="宋体" w:hAnsi="宋体" w:eastAsia="宋体" w:cs="宋体"/>
          <w:color w:val="333333"/>
          <w:kern w:val="0"/>
          <w:sz w:val="24"/>
          <w:szCs w:val="24"/>
          <w:lang w:val="en-US" w:eastAsia="zh-CN"/>
        </w:rPr>
        <w:t>　为了保护地下水资源，促进经济和社会可持续发展，根据《中华人民共和国水法》、《辽宁省地下水资源保护条例》（以下简称《地下水保护条例》），结合我省实际，制定本规定。</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b/>
          <w:bCs/>
          <w:color w:val="333333"/>
          <w:kern w:val="0"/>
          <w:sz w:val="24"/>
          <w:szCs w:val="24"/>
          <w:lang w:val="en-US" w:eastAsia="zh-CN"/>
        </w:rPr>
        <w:t>第二条</w:t>
      </w:r>
      <w:r>
        <w:rPr>
          <w:rFonts w:hint="eastAsia" w:ascii="宋体" w:hAnsi="宋体" w:eastAsia="宋体" w:cs="宋体"/>
          <w:color w:val="333333"/>
          <w:kern w:val="0"/>
          <w:sz w:val="24"/>
          <w:szCs w:val="24"/>
          <w:lang w:val="en-US" w:eastAsia="zh-CN"/>
        </w:rPr>
        <w:t>　市、县（含县级市、区，下同）政府领导本行政区域内禁止提取地下水工作。</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省、市、县水行政主管部门负责本行政区域内禁止提取地下水工作。</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住房和城乡建设、公安等部门按照各自职责，做好禁止提取地下水相关工作。</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b/>
          <w:bCs/>
          <w:color w:val="333333"/>
          <w:kern w:val="0"/>
          <w:sz w:val="24"/>
          <w:szCs w:val="24"/>
          <w:lang w:val="en-US" w:eastAsia="zh-CN"/>
        </w:rPr>
        <w:t>第三条</w:t>
      </w:r>
      <w:r>
        <w:rPr>
          <w:rFonts w:hint="eastAsia" w:ascii="宋体" w:hAnsi="宋体" w:eastAsia="宋体" w:cs="宋体"/>
          <w:color w:val="333333"/>
          <w:kern w:val="0"/>
          <w:sz w:val="24"/>
          <w:szCs w:val="24"/>
          <w:lang w:val="en-US" w:eastAsia="zh-CN"/>
        </w:rPr>
        <w:t>　禁止提取地下水工作坚持统筹规划，分级负责，严格实施，保障用水安全的原则。</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b/>
          <w:bCs/>
          <w:color w:val="333333"/>
          <w:kern w:val="0"/>
          <w:sz w:val="24"/>
          <w:szCs w:val="24"/>
          <w:lang w:val="en-US" w:eastAsia="zh-CN"/>
        </w:rPr>
        <w:t>第四条</w:t>
      </w:r>
      <w:r>
        <w:rPr>
          <w:rFonts w:hint="eastAsia" w:ascii="宋体" w:hAnsi="宋体" w:eastAsia="宋体" w:cs="宋体"/>
          <w:color w:val="333333"/>
          <w:kern w:val="0"/>
          <w:sz w:val="24"/>
          <w:szCs w:val="24"/>
          <w:lang w:val="en-US" w:eastAsia="zh-CN"/>
        </w:rPr>
        <w:t>　任何单位和个人都有权向水行政部门举报非法提取地下水的行为。对举报有功者由水行政主管部门给予奖励。</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b/>
          <w:bCs/>
          <w:color w:val="333333"/>
          <w:kern w:val="0"/>
          <w:sz w:val="24"/>
          <w:szCs w:val="24"/>
          <w:lang w:val="en-US" w:eastAsia="zh-CN"/>
        </w:rPr>
        <w:t>第五条</w:t>
      </w:r>
      <w:r>
        <w:rPr>
          <w:rFonts w:hint="eastAsia" w:ascii="宋体" w:hAnsi="宋体" w:eastAsia="宋体" w:cs="宋体"/>
          <w:color w:val="333333"/>
          <w:kern w:val="0"/>
          <w:sz w:val="24"/>
          <w:szCs w:val="24"/>
          <w:lang w:val="en-US" w:eastAsia="zh-CN"/>
        </w:rPr>
        <w:t>　省、市政府应当将禁止提取地下水工作纳入对下一级政府绩效考评范围。</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b/>
          <w:bCs/>
          <w:color w:val="333333"/>
          <w:kern w:val="0"/>
          <w:sz w:val="24"/>
          <w:szCs w:val="24"/>
          <w:lang w:val="en-US" w:eastAsia="zh-CN"/>
        </w:rPr>
        <w:t>第六条</w:t>
      </w:r>
      <w:r>
        <w:rPr>
          <w:rFonts w:hint="eastAsia" w:ascii="宋体" w:hAnsi="宋体" w:eastAsia="宋体" w:cs="宋体"/>
          <w:color w:val="333333"/>
          <w:kern w:val="0"/>
          <w:sz w:val="24"/>
          <w:szCs w:val="24"/>
          <w:lang w:val="en-US" w:eastAsia="zh-CN"/>
        </w:rPr>
        <w:t>　市、县政府应当将地表水替代地下水水源工程及输配水设施建设纳入城市基础设施建设规划，加大资金投入，加快地表水替代地下水水源及输配水设施建设，扩大公共供水管网覆盖区域。</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b/>
          <w:bCs/>
          <w:color w:val="333333"/>
          <w:kern w:val="0"/>
          <w:sz w:val="24"/>
          <w:szCs w:val="24"/>
          <w:lang w:val="en-US" w:eastAsia="zh-CN"/>
        </w:rPr>
        <w:t>第七条</w:t>
      </w:r>
      <w:r>
        <w:rPr>
          <w:rFonts w:hint="eastAsia" w:ascii="宋体" w:hAnsi="宋体" w:eastAsia="宋体" w:cs="宋体"/>
          <w:color w:val="333333"/>
          <w:kern w:val="0"/>
          <w:sz w:val="24"/>
          <w:szCs w:val="24"/>
          <w:lang w:val="en-US" w:eastAsia="zh-CN"/>
        </w:rPr>
        <w:t>　凡水库等地表水能够满足用水需求的区域，除《地下水保护条例》第九条允许的取水工程和为保证用水安全，经批准转为应急备用水源的地下水取水工程外，已有的其他地下水取水工程限期封闭。</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b/>
          <w:bCs/>
          <w:color w:val="333333"/>
          <w:kern w:val="0"/>
          <w:sz w:val="24"/>
          <w:szCs w:val="24"/>
          <w:lang w:val="en-US" w:eastAsia="zh-CN"/>
        </w:rPr>
        <w:t>第八条</w:t>
      </w:r>
      <w:r>
        <w:rPr>
          <w:rFonts w:hint="eastAsia" w:ascii="宋体" w:hAnsi="宋体" w:eastAsia="宋体" w:cs="宋体"/>
          <w:color w:val="333333"/>
          <w:kern w:val="0"/>
          <w:sz w:val="24"/>
          <w:szCs w:val="24"/>
          <w:lang w:val="en-US" w:eastAsia="zh-CN"/>
        </w:rPr>
        <w:t>　省水行政主管部门编制全省封闭地下水取水工程总体方案，报省政府批准后实施。市、县水行政主管部门根据省政府批准的总体方案，会同有关部门编制本行政区域内封闭地下水取水工程实施方案，报本级政府批准后实施。市、县实施方案必须符合省总体方案，并报上一级水行政主管部门备案。</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封闭地下水取水工程的总体方案和实施方案必须明确各地区地下水取水工程具体封闭时间和进度。</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color w:val="333333"/>
          <w:kern w:val="0"/>
          <w:sz w:val="24"/>
          <w:szCs w:val="24"/>
          <w:lang w:val="en-US" w:eastAsia="zh-CN"/>
        </w:rPr>
        <w:t>　取水单位和个人按照地下水取水工程总体方案、实施方案规定的时间及进度自行封闭地下水取水工程。逾期未封闭的，由水行政主管部门依照有关法律的规定封闭，封闭费用由取水单位和个人承担。</w:t>
      </w:r>
      <w:r>
        <w:rPr>
          <w:rFonts w:hint="eastAsia" w:ascii="宋体" w:hAnsi="宋体" w:eastAsia="宋体" w:cs="宋体"/>
          <w:i w:val="0"/>
          <w:caps w:val="0"/>
          <w:color w:val="000000"/>
          <w:spacing w:val="0"/>
          <w:sz w:val="24"/>
          <w:szCs w:val="24"/>
          <w:shd w:val="clear" w:color="auto" w:fill="FFFFFF"/>
        </w:rPr>
        <w:t>　</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b/>
          <w:bCs/>
          <w:color w:val="333333"/>
          <w:kern w:val="0"/>
          <w:sz w:val="24"/>
          <w:szCs w:val="24"/>
          <w:lang w:val="en-US" w:eastAsia="zh-CN"/>
        </w:rPr>
        <w:t>第十条</w:t>
      </w:r>
      <w:r>
        <w:rPr>
          <w:rFonts w:hint="eastAsia" w:ascii="宋体" w:hAnsi="宋体" w:eastAsia="宋体" w:cs="宋体"/>
          <w:color w:val="333333"/>
          <w:kern w:val="0"/>
          <w:sz w:val="24"/>
          <w:szCs w:val="24"/>
          <w:lang w:val="en-US" w:eastAsia="zh-CN"/>
        </w:rPr>
        <w:t>　取水单位和个人启用应急备用水源，自启用后24小时内报省水行政部门备案；应急情况消除后应当立即停止取水。在非应急情况下启用应急备用水源或者应急情况消除后未停止取水的，按照《地下水保护条例》第二十七条规定处理。</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b/>
          <w:bCs/>
          <w:color w:val="333333"/>
          <w:kern w:val="0"/>
          <w:sz w:val="24"/>
          <w:szCs w:val="24"/>
          <w:lang w:val="en-US" w:eastAsia="zh-CN"/>
        </w:rPr>
        <w:t>第十一条</w:t>
      </w:r>
      <w:r>
        <w:rPr>
          <w:rFonts w:hint="eastAsia" w:ascii="宋体" w:hAnsi="宋体" w:eastAsia="宋体" w:cs="宋体"/>
          <w:color w:val="333333"/>
          <w:kern w:val="0"/>
          <w:sz w:val="24"/>
          <w:szCs w:val="24"/>
          <w:lang w:val="en-US" w:eastAsia="zh-CN"/>
        </w:rPr>
        <w:t>　应急备用水源地下水取水工程所有者或者使用者应当对应急备用水源地下水取水工程定期进行检查和维护，确保应急状态时的用水需求。</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b/>
          <w:bCs/>
          <w:color w:val="333333"/>
          <w:kern w:val="0"/>
          <w:sz w:val="24"/>
          <w:szCs w:val="24"/>
          <w:lang w:val="en-US" w:eastAsia="zh-CN"/>
        </w:rPr>
        <w:t>第十二条</w:t>
      </w:r>
      <w:r>
        <w:rPr>
          <w:rFonts w:hint="eastAsia" w:ascii="宋体" w:hAnsi="宋体" w:eastAsia="宋体" w:cs="宋体"/>
          <w:color w:val="333333"/>
          <w:kern w:val="0"/>
          <w:sz w:val="24"/>
          <w:szCs w:val="24"/>
          <w:lang w:val="en-US" w:eastAsia="zh-CN"/>
        </w:rPr>
        <w:t>　市、县政府应当采取措施，确保地表水替代地下水水源工程及输配水设施建设的按期完工并投入运行。</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因替代工程及输配水设施延迟竣工致使地下水取水工程未能按期封闭的，按照人事管理权限追究当地政府主要负责人的行政责任。</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b/>
          <w:bCs/>
          <w:color w:val="333333"/>
          <w:kern w:val="0"/>
          <w:sz w:val="24"/>
          <w:szCs w:val="24"/>
          <w:lang w:val="en-US" w:eastAsia="zh-CN"/>
        </w:rPr>
        <w:t>第十三条</w:t>
      </w:r>
      <w:r>
        <w:rPr>
          <w:rFonts w:hint="eastAsia" w:ascii="宋体" w:hAnsi="宋体" w:eastAsia="宋体" w:cs="宋体"/>
          <w:color w:val="333333"/>
          <w:kern w:val="0"/>
          <w:sz w:val="24"/>
          <w:szCs w:val="24"/>
          <w:lang w:val="en-US" w:eastAsia="zh-CN"/>
        </w:rPr>
        <w:t>　水行政主管部门定期对地下水取水工程封闭情况进行检查，依法查处违法行为。</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水行政主管部门工作人员对应予强行封闭的取水工程未采取封闭措施，或者发现非法启用应急备用水源的行为未处理的，按照人事管理权限依法追究其行政责任；构成犯罪的，依法追究刑事责任。</w:t>
      </w:r>
    </w:p>
    <w:p>
      <w:pPr>
        <w:keepNext w:val="0"/>
        <w:keepLines w:val="0"/>
        <w:pageBreakBefore w:val="0"/>
        <w:widowControl w:val="0"/>
        <w:shd w:val="clear" w:color="auto" w:fill="FFFFFF"/>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b/>
          <w:bCs/>
          <w:color w:val="333333"/>
          <w:kern w:val="0"/>
          <w:sz w:val="24"/>
          <w:szCs w:val="24"/>
          <w:lang w:val="en-US" w:eastAsia="zh-CN"/>
        </w:rPr>
        <w:t>第十四条</w:t>
      </w:r>
      <w:r>
        <w:rPr>
          <w:rFonts w:hint="eastAsia" w:ascii="宋体" w:hAnsi="宋体" w:eastAsia="宋体" w:cs="宋体"/>
          <w:color w:val="333333"/>
          <w:kern w:val="0"/>
          <w:sz w:val="24"/>
          <w:szCs w:val="24"/>
          <w:lang w:val="en-US" w:eastAsia="zh-CN"/>
        </w:rPr>
        <w:t>　本规定自2011年4月1日起施行。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z w:val="24"/>
          <w:szCs w:val="24"/>
        </w:rPr>
      </w:pPr>
    </w:p>
    <w:p>
      <w:bookmarkStart w:id="0" w:name="_GoBack"/>
      <w:bookmarkEnd w:id="0"/>
    </w:p>
    <w:sectPr>
      <w:footnotePr>
        <w:numFmt w:val="decimal"/>
      </w:footnotePr>
      <w:pgSz w:w="11849" w:h="16781"/>
      <w:pgMar w:top="1440" w:right="1803" w:bottom="1440" w:left="1803" w:header="850" w:footer="992" w:gutter="0"/>
      <w:paperSrc/>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F41C5"/>
    <w:multiLevelType w:val="singleLevel"/>
    <w:tmpl w:val="617F41C5"/>
    <w:lvl w:ilvl="0" w:tentative="0">
      <w:start w:val="9"/>
      <w:numFmt w:val="chineseCounting"/>
      <w:suff w:val="nothing"/>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22E1E"/>
    <w:rsid w:val="5F397FF8"/>
    <w:rsid w:val="6BA22E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2022-11-07T07:13:00Z</dcterms:created>
  <dc:creator>鲁晶</dc:creator>
  <cp:lastModifiedBy>鲁晶</cp:lastModifiedBy>
  <dcterms:modified xsi:type="dcterms:W3CDTF">2022-11-07T07:13:28Z</dcterms:modified>
  <dc:title>辽宁省禁止提取地下水规定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