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72"/>
          <w:szCs w:val="72"/>
        </w:rPr>
        <w:t xml:space="preserve">                  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6F042C">
        <w:rPr>
          <w:rFonts w:ascii="华文行楷" w:eastAsia="华文行楷" w:hint="eastAsia"/>
          <w:b/>
          <w:sz w:val="72"/>
          <w:szCs w:val="72"/>
        </w:rPr>
        <w:t>2</w:t>
      </w:r>
      <w:r w:rsidR="00225060">
        <w:rPr>
          <w:rFonts w:ascii="华文行楷" w:eastAsia="华文行楷"/>
          <w:b/>
          <w:sz w:val="72"/>
          <w:szCs w:val="72"/>
        </w:rPr>
        <w:t>4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辽宁省水利厅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</w:t>
      </w:r>
      <w:r w:rsidR="00225060">
        <w:rPr>
          <w:rFonts w:ascii="宋体"/>
          <w:b/>
          <w:sz w:val="36"/>
          <w:szCs w:val="36"/>
        </w:rPr>
        <w:t>5</w:t>
      </w:r>
      <w:r>
        <w:rPr>
          <w:rFonts w:ascii="宋体" w:hint="eastAsia"/>
          <w:b/>
          <w:sz w:val="36"/>
          <w:szCs w:val="36"/>
        </w:rPr>
        <w:t>年3月</w:t>
      </w:r>
    </w:p>
    <w:p w:rsidR="004957C7" w:rsidRDefault="004957C7">
      <w:pPr>
        <w:rPr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sz w:val="44"/>
          <w:szCs w:val="44"/>
        </w:rPr>
        <w:lastRenderedPageBreak/>
        <w:t>辽  宁  省  水  资  源  公  报</w:t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辽宁省水利厅发布</w:t>
      </w:r>
    </w:p>
    <w:p w:rsidR="001325C0" w:rsidRPr="00C05630" w:rsidRDefault="001325C0" w:rsidP="001325C0">
      <w:pPr>
        <w:tabs>
          <w:tab w:val="left" w:pos="525"/>
          <w:tab w:val="left" w:pos="7560"/>
        </w:tabs>
        <w:spacing w:line="560" w:lineRule="exact"/>
        <w:ind w:right="15" w:firstLineChars="200" w:firstLine="620"/>
        <w:rPr>
          <w:rFonts w:ascii="方正小标宋简体" w:eastAsia="方正小标宋简体" w:hAnsi="方正小标宋简体"/>
          <w:sz w:val="32"/>
          <w:szCs w:val="32"/>
        </w:rPr>
      </w:pPr>
      <w:r w:rsidRPr="00C05630">
        <w:rPr>
          <w:rFonts w:ascii="方正小标宋简体" w:eastAsia="方正小标宋简体" w:hAnsi="方正小标宋简体" w:hint="eastAsia"/>
          <w:sz w:val="32"/>
          <w:szCs w:val="32"/>
        </w:rPr>
        <w:t>一、水资源量</w:t>
      </w:r>
    </w:p>
    <w:p w:rsidR="00480883" w:rsidRPr="001073A2" w:rsidRDefault="00480883" w:rsidP="00480883">
      <w:pPr>
        <w:tabs>
          <w:tab w:val="left" w:pos="525"/>
        </w:tabs>
        <w:spacing w:line="560" w:lineRule="exact"/>
        <w:ind w:right="17" w:firstLineChars="200" w:firstLine="620"/>
        <w:rPr>
          <w:rFonts w:ascii="仿宋_GB2312" w:eastAsia="仿宋_GB2312"/>
          <w:sz w:val="32"/>
          <w:szCs w:val="32"/>
        </w:rPr>
      </w:pPr>
      <w:r w:rsidRPr="001073A2">
        <w:rPr>
          <w:rStyle w:val="ac"/>
          <w:rFonts w:ascii="仿宋_GB2312" w:hint="eastAsia"/>
          <w:szCs w:val="32"/>
        </w:rPr>
        <w:t xml:space="preserve">2024年，全省降水量、地表水资源量、地下水资源量和水资源总量均大于多年平均值。                                                                          </w:t>
      </w:r>
    </w:p>
    <w:p w:rsidR="00480883" w:rsidRPr="001073A2" w:rsidRDefault="00480883" w:rsidP="00480883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Fonts w:ascii="仿宋_GB2312" w:eastAsia="仿宋_GB2312" w:hAnsi="宋体"/>
          <w:b/>
          <w:sz w:val="32"/>
          <w:szCs w:val="32"/>
        </w:rPr>
      </w:pPr>
      <w:r w:rsidRPr="001073A2">
        <w:rPr>
          <w:rFonts w:ascii="仿宋_GB2312" w:eastAsia="仿宋_GB2312" w:hAnsi="宋体" w:hint="eastAsia"/>
          <w:b/>
          <w:sz w:val="32"/>
          <w:szCs w:val="32"/>
        </w:rPr>
        <w:t>（一）降水量</w:t>
      </w:r>
    </w:p>
    <w:p w:rsidR="00480883" w:rsidRPr="001073A2" w:rsidRDefault="00480883" w:rsidP="00480883">
      <w:pPr>
        <w:tabs>
          <w:tab w:val="left" w:pos="0"/>
          <w:tab w:val="left" w:pos="7560"/>
        </w:tabs>
        <w:snapToGrid w:val="0"/>
        <w:spacing w:line="560" w:lineRule="exact"/>
        <w:ind w:right="17" w:firstLineChars="200" w:firstLine="620"/>
        <w:rPr>
          <w:rStyle w:val="ac"/>
          <w:rFonts w:ascii="仿宋_GB2312"/>
          <w:szCs w:val="32"/>
        </w:rPr>
      </w:pPr>
      <w:r w:rsidRPr="001073A2">
        <w:rPr>
          <w:rStyle w:val="ac"/>
          <w:rFonts w:ascii="仿宋_GB2312" w:hint="eastAsia"/>
          <w:szCs w:val="32"/>
        </w:rPr>
        <w:t>2024年，全省平均降水量917.4 mm，降水总量1332.58亿m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  <w:szCs w:val="32"/>
        </w:rPr>
        <w:t>，</w:t>
      </w:r>
      <w:r w:rsidRPr="001073A2">
        <w:rPr>
          <w:rFonts w:ascii="仿宋_GB2312" w:eastAsia="仿宋_GB2312" w:hint="eastAsia"/>
          <w:sz w:val="32"/>
          <w:szCs w:val="32"/>
        </w:rPr>
        <w:t>比多年平</w:t>
      </w:r>
      <w:r w:rsidRPr="001073A2">
        <w:rPr>
          <w:rStyle w:val="ac"/>
          <w:rFonts w:ascii="仿宋_GB2312" w:hint="eastAsia"/>
          <w:szCs w:val="32"/>
        </w:rPr>
        <w:t>均值多36.1%，比上年多37.9%，</w:t>
      </w:r>
      <w:r w:rsidRPr="001073A2">
        <w:rPr>
          <w:rFonts w:ascii="仿宋_GB2312" w:eastAsia="仿宋_GB2312" w:hint="eastAsia"/>
          <w:sz w:val="32"/>
          <w:szCs w:val="32"/>
        </w:rPr>
        <w:t>时空分布差异较大。</w:t>
      </w:r>
    </w:p>
    <w:p w:rsidR="00480883" w:rsidRPr="001073A2" w:rsidRDefault="00480883" w:rsidP="00480883">
      <w:pPr>
        <w:tabs>
          <w:tab w:val="left" w:pos="525"/>
          <w:tab w:val="left" w:pos="7560"/>
        </w:tabs>
        <w:spacing w:line="560" w:lineRule="exact"/>
        <w:ind w:right="15" w:firstLineChars="200" w:firstLine="622"/>
        <w:rPr>
          <w:rFonts w:ascii="仿宋_GB2312" w:eastAsia="仿宋_GB2312"/>
          <w:sz w:val="32"/>
          <w:szCs w:val="32"/>
        </w:rPr>
      </w:pPr>
      <w:r w:rsidRPr="001073A2">
        <w:rPr>
          <w:rFonts w:ascii="仿宋_GB2312" w:eastAsia="仿宋_GB2312" w:hint="eastAsia"/>
          <w:b/>
          <w:bCs/>
          <w:sz w:val="32"/>
          <w:szCs w:val="32"/>
        </w:rPr>
        <w:t xml:space="preserve">年内分配  </w:t>
      </w:r>
      <w:r w:rsidRPr="001073A2">
        <w:rPr>
          <w:rStyle w:val="ac"/>
          <w:rFonts w:ascii="仿宋_GB2312" w:hint="eastAsia"/>
          <w:szCs w:val="32"/>
        </w:rPr>
        <w:t>2024年，汛前1-5月降水量为150.5 mm，占全年16.4%</w:t>
      </w:r>
      <w:r w:rsidRPr="001073A2">
        <w:rPr>
          <w:rFonts w:ascii="仿宋_GB2312" w:eastAsia="仿宋_GB2312" w:hint="eastAsia"/>
          <w:sz w:val="32"/>
          <w:szCs w:val="32"/>
        </w:rPr>
        <w:t>，</w:t>
      </w:r>
      <w:r w:rsidRPr="001073A2">
        <w:rPr>
          <w:rStyle w:val="ac"/>
          <w:rFonts w:ascii="仿宋_GB2312" w:hint="eastAsia"/>
          <w:szCs w:val="32"/>
        </w:rPr>
        <w:t>比同期多年平均值多32.7 %；</w:t>
      </w:r>
      <w:r w:rsidRPr="001073A2">
        <w:rPr>
          <w:rFonts w:ascii="仿宋_GB2312" w:eastAsia="仿宋_GB2312" w:hint="eastAsia"/>
          <w:sz w:val="32"/>
          <w:szCs w:val="32"/>
        </w:rPr>
        <w:t>汛期6-9月降水量为696.4 mm，</w:t>
      </w:r>
      <w:r w:rsidRPr="001073A2">
        <w:rPr>
          <w:rStyle w:val="ac"/>
          <w:rFonts w:ascii="仿宋_GB2312" w:hint="eastAsia"/>
          <w:szCs w:val="32"/>
        </w:rPr>
        <w:t>占全年75.9%</w:t>
      </w:r>
      <w:r w:rsidRPr="001073A2">
        <w:rPr>
          <w:rFonts w:ascii="仿宋_GB2312" w:eastAsia="仿宋_GB2312" w:hint="eastAsia"/>
          <w:sz w:val="32"/>
          <w:szCs w:val="32"/>
        </w:rPr>
        <w:t>，比同期多年平均值多39.5%</w:t>
      </w:r>
      <w:r w:rsidRPr="001073A2">
        <w:rPr>
          <w:rFonts w:ascii="仿宋_GB2312" w:eastAsia="仿宋_GB2312" w:cs="宋体" w:hint="eastAsia"/>
          <w:sz w:val="32"/>
          <w:szCs w:val="32"/>
        </w:rPr>
        <w:t>；7-8月主要</w:t>
      </w:r>
      <w:r w:rsidRPr="001073A2">
        <w:rPr>
          <w:rFonts w:ascii="仿宋_GB2312" w:eastAsia="仿宋_GB2312" w:hint="eastAsia"/>
          <w:sz w:val="32"/>
          <w:szCs w:val="32"/>
        </w:rPr>
        <w:t>降水期降水量为571.8 mm，</w:t>
      </w:r>
      <w:r w:rsidRPr="001073A2">
        <w:rPr>
          <w:rStyle w:val="ac"/>
          <w:rFonts w:ascii="仿宋_GB2312" w:hint="eastAsia"/>
          <w:szCs w:val="32"/>
        </w:rPr>
        <w:t>占全年62.3%</w:t>
      </w:r>
      <w:r w:rsidRPr="001073A2">
        <w:rPr>
          <w:rFonts w:ascii="仿宋_GB2312" w:eastAsia="仿宋_GB2312" w:hint="eastAsia"/>
          <w:sz w:val="32"/>
          <w:szCs w:val="32"/>
        </w:rPr>
        <w:t>，比同期多年平均值多66.7%；汛后10-12月降水量为70.5 mm，</w:t>
      </w:r>
      <w:r w:rsidRPr="001073A2">
        <w:rPr>
          <w:rStyle w:val="ac"/>
          <w:rFonts w:ascii="仿宋_GB2312" w:hint="eastAsia"/>
          <w:szCs w:val="32"/>
        </w:rPr>
        <w:t>占全年7.7%</w:t>
      </w:r>
      <w:r w:rsidRPr="001073A2">
        <w:rPr>
          <w:rFonts w:ascii="仿宋_GB2312" w:eastAsia="仿宋_GB2312" w:hint="eastAsia"/>
          <w:sz w:val="32"/>
          <w:szCs w:val="32"/>
        </w:rPr>
        <w:t>，比同期多年平均值多15.0%。</w:t>
      </w:r>
    </w:p>
    <w:p w:rsidR="00225060" w:rsidRPr="00480883" w:rsidRDefault="00225060" w:rsidP="00225060">
      <w:pPr>
        <w:tabs>
          <w:tab w:val="left" w:pos="525"/>
          <w:tab w:val="left" w:pos="7560"/>
        </w:tabs>
        <w:spacing w:line="560" w:lineRule="exact"/>
        <w:ind w:right="15" w:firstLineChars="200" w:firstLine="620"/>
        <w:rPr>
          <w:rStyle w:val="ac"/>
        </w:rPr>
      </w:pPr>
    </w:p>
    <w:p w:rsidR="00225060" w:rsidRDefault="00225060" w:rsidP="00225060">
      <w:pPr>
        <w:jc w:val="center"/>
      </w:pPr>
      <w:r>
        <w:rPr>
          <w:noProof/>
        </w:rPr>
        <w:drawing>
          <wp:inline distT="0" distB="0" distL="0" distR="0">
            <wp:extent cx="5132705" cy="2449830"/>
            <wp:effectExtent l="0" t="0" r="0" b="0"/>
            <wp:docPr id="2" name="图片 2" descr="174157081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741570814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60" w:rsidRDefault="00225060" w:rsidP="00225060">
      <w:pPr>
        <w:jc w:val="center"/>
      </w:pPr>
    </w:p>
    <w:p w:rsidR="00225060" w:rsidRDefault="00225060" w:rsidP="00225060">
      <w:pPr>
        <w:widowControl/>
        <w:adjustRightInd/>
        <w:spacing w:line="560" w:lineRule="exact"/>
        <w:ind w:firstLineChars="200" w:firstLine="622"/>
        <w:textAlignment w:val="auto"/>
        <w:rPr>
          <w:rFonts w:ascii="仿宋_GB2312" w:eastAsia="仿宋_GB2312"/>
          <w:b/>
          <w:sz w:val="32"/>
          <w:szCs w:val="32"/>
        </w:rPr>
      </w:pPr>
    </w:p>
    <w:p w:rsidR="00480883" w:rsidRPr="001073A2" w:rsidRDefault="001325C0" w:rsidP="00480883">
      <w:pPr>
        <w:widowControl/>
        <w:adjustRightInd/>
        <w:spacing w:line="560" w:lineRule="exact"/>
        <w:ind w:firstLineChars="200" w:firstLine="622"/>
        <w:textAlignment w:val="auto"/>
        <w:rPr>
          <w:rStyle w:val="ac"/>
          <w:rFonts w:ascii="仿宋_GB2312"/>
        </w:rPr>
      </w:pPr>
      <w:r w:rsidRPr="00C05630">
        <w:rPr>
          <w:rFonts w:eastAsia="仿宋_GB2312" w:hint="eastAsia"/>
          <w:b/>
          <w:sz w:val="32"/>
          <w:szCs w:val="32"/>
        </w:rPr>
        <w:lastRenderedPageBreak/>
        <w:t>地区分布</w:t>
      </w:r>
      <w:r w:rsidRPr="00C05630">
        <w:rPr>
          <w:rFonts w:eastAsia="仿宋_GB2312" w:hint="eastAsia"/>
          <w:b/>
          <w:sz w:val="32"/>
          <w:szCs w:val="32"/>
        </w:rPr>
        <w:t xml:space="preserve">  </w:t>
      </w:r>
      <w:r w:rsidR="00480883" w:rsidRPr="001073A2">
        <w:rPr>
          <w:rStyle w:val="ac"/>
          <w:rFonts w:ascii="仿宋_GB2312" w:hint="eastAsia"/>
        </w:rPr>
        <w:t>按流域分析，全省12个</w:t>
      </w:r>
      <w:r w:rsidR="00480883">
        <w:rPr>
          <w:rStyle w:val="ac"/>
          <w:rFonts w:ascii="仿宋_GB2312" w:hint="eastAsia"/>
        </w:rPr>
        <w:t>水资源</w:t>
      </w:r>
      <w:r w:rsidR="00480883" w:rsidRPr="001073A2">
        <w:rPr>
          <w:rStyle w:val="ac"/>
          <w:rFonts w:ascii="仿宋_GB2312" w:hint="eastAsia"/>
        </w:rPr>
        <w:t>三级区，降水量均大于多年平均值。比多年平均值多50%以上的为西拉木伦河及老哈河和沿渤海西部诸河，降水量分别为647.1 mm和802.5 mm；比多年平均值多40%-50%的为东辽河、柳河口以下、滦河山区和柳河口以上，降水量分别为979.5 mm、807.7 mm、776.2 mm和859.0 mm；比多年平均值多30%-40%的为浑河及大辽河干流，降水量为937.5 mm；比多年平均值多20%-30%的为沿黄渤海东部诸河和太子河，降水量分别为960.4 mm和927.0 mm；比多年平均值多20%以下的为丰满以上，降水量为879.9 mm。</w:t>
      </w:r>
    </w:p>
    <w:p w:rsidR="00480883" w:rsidRPr="001073A2" w:rsidRDefault="00480883" w:rsidP="00480883">
      <w:pPr>
        <w:tabs>
          <w:tab w:val="left" w:pos="0"/>
          <w:tab w:val="left" w:pos="525"/>
          <w:tab w:val="left" w:pos="7560"/>
        </w:tabs>
        <w:spacing w:line="560" w:lineRule="exact"/>
        <w:ind w:right="17" w:firstLineChars="200" w:firstLine="620"/>
        <w:rPr>
          <w:rStyle w:val="ac"/>
          <w:rFonts w:ascii="仿宋_GB2312"/>
        </w:rPr>
      </w:pPr>
      <w:r w:rsidRPr="001073A2">
        <w:rPr>
          <w:rStyle w:val="ac"/>
          <w:rFonts w:ascii="仿宋_GB2312" w:hint="eastAsia"/>
        </w:rPr>
        <w:t>按行政区分析，全省14个市级行政区，降水量均大于多年平均值。比多年平均值多50%以上的为朝阳市、沈阳市和葫芦岛市，降水量分别为751.3 mm、904.0 mm和891.6 mm；比多年平均值多40%-50%的为锦州市、盘锦市和铁岭市，降水量分别为797.2 mm、855.3 mm和930.0 mm；比多年平均值多30%-40%的为阜新市、丹东市、辽阳市和鞍山市，降水量分别为654.9 mm、1348.6 mm、947.8 mm和996.4 mm；比多年平均值多20%-30%的为营口市、大连市和本溪市，降水量分别为878.8 mm、873.3 mm和1072.5 mm；比多年平均值多20%以下的为抚顺市，降水量为908.3 mm。</w:t>
      </w:r>
    </w:p>
    <w:p w:rsidR="004957C7" w:rsidRPr="00480883" w:rsidRDefault="004957C7">
      <w:pPr>
        <w:jc w:val="center"/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225060" w:rsidRDefault="0022506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</w:p>
    <w:p w:rsidR="004957C7" w:rsidRDefault="0057147F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（二）地表水资源</w:t>
      </w:r>
    </w:p>
    <w:p w:rsidR="00480883" w:rsidRPr="001073A2" w:rsidRDefault="00225060" w:rsidP="00480883">
      <w:pPr>
        <w:spacing w:line="560" w:lineRule="exact"/>
        <w:ind w:firstLineChars="200" w:firstLine="622"/>
        <w:rPr>
          <w:rFonts w:ascii="仿宋_GB2312" w:eastAsia="仿宋_GB2312" w:cs="宋体"/>
          <w:sz w:val="32"/>
          <w:szCs w:val="32"/>
        </w:rPr>
      </w:pPr>
      <w:bookmarkStart w:id="0" w:name="_Hlk35443845"/>
      <w:r>
        <w:rPr>
          <w:rFonts w:ascii="仿宋_GB2312" w:eastAsia="仿宋_GB2312" w:hint="eastAsia"/>
          <w:b/>
          <w:sz w:val="32"/>
          <w:szCs w:val="32"/>
        </w:rPr>
        <w:t xml:space="preserve">地表水资源量  </w:t>
      </w:r>
      <w:bookmarkEnd w:id="0"/>
      <w:r w:rsidR="00480883" w:rsidRPr="001073A2">
        <w:rPr>
          <w:rStyle w:val="ac"/>
          <w:rFonts w:ascii="仿宋_GB2312" w:hint="eastAsia"/>
        </w:rPr>
        <w:t>是指河流、湖泊等地表水体逐年更新的动态水量，即天然河川径流量。2024年全省地表水资源量482.58亿m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，折合年径流深332.2 mm，比多年平均值多63.6%</w:t>
      </w:r>
      <w:r w:rsidR="00480883" w:rsidRPr="001073A2">
        <w:rPr>
          <w:rFonts w:ascii="仿宋_GB2312" w:eastAsia="仿宋_GB2312" w:hint="eastAsia"/>
          <w:sz w:val="32"/>
          <w:szCs w:val="32"/>
        </w:rPr>
        <w:t>。</w:t>
      </w:r>
    </w:p>
    <w:p w:rsidR="00480883" w:rsidRDefault="00480883" w:rsidP="00480883">
      <w:pPr>
        <w:spacing w:line="560" w:lineRule="exact"/>
        <w:ind w:firstLineChars="200" w:firstLine="620"/>
        <w:rPr>
          <w:rStyle w:val="ac"/>
          <w:rFonts w:ascii="仿宋_GB2312"/>
        </w:rPr>
      </w:pPr>
      <w:r w:rsidRPr="001073A2">
        <w:rPr>
          <w:rStyle w:val="ac"/>
          <w:rFonts w:ascii="仿宋_GB2312" w:hint="eastAsia"/>
        </w:rPr>
        <w:t>按流域分析，全省12个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三级区，有11个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三级区的地表水资源量大于多年平均值，有1个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三级区的地表水资源量略小于多年平均值。比多年平均值多200%以上的为柳河口以下</w:t>
      </w:r>
      <w:r w:rsidRPr="001073A2">
        <w:rPr>
          <w:rFonts w:ascii="仿宋_GB2312" w:eastAsia="仿宋_GB2312" w:cs="宋体" w:hint="eastAsia"/>
          <w:sz w:val="32"/>
          <w:szCs w:val="32"/>
        </w:rPr>
        <w:t>，</w:t>
      </w:r>
      <w:r w:rsidRPr="001073A2">
        <w:rPr>
          <w:rStyle w:val="ac"/>
          <w:rFonts w:ascii="仿宋_GB2312" w:hint="eastAsia"/>
        </w:rPr>
        <w:t>地表水资源量为25.97亿m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；比多年平均值多100%-200%的为东辽河和柳河口以上，地表水资源量分别为1.67亿m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和</w:t>
      </w:r>
      <w:r w:rsidRPr="001073A2">
        <w:rPr>
          <w:rStyle w:val="ac"/>
          <w:rFonts w:ascii="仿宋_GB2312" w:hint="eastAsia"/>
        </w:rPr>
        <w:t>56.00亿m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；比多年平均值多50%-100%的为丰满以上、浑河及大辽河干流、沿渤海西部诸河、太子河和西拉木伦河及老哈河，地表水资源量分别为2.20亿m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、47.75亿m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、53.78亿m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、53.21亿m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和1.43亿m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%-</w:t>
      </w:r>
      <w:r w:rsidRPr="001073A2">
        <w:rPr>
          <w:rStyle w:val="ac"/>
          <w:rFonts w:ascii="仿宋_GB2312" w:hint="eastAsia"/>
        </w:rPr>
        <w:t>50%的为沿黄渤海东部诸河，地表水资源量为107.24亿m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；比多年平均值略少的为滦河山区，地表水资源量为1.75亿m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。</w:t>
      </w:r>
    </w:p>
    <w:p w:rsidR="00480883" w:rsidRPr="001073A2" w:rsidRDefault="00480883" w:rsidP="00480883">
      <w:pPr>
        <w:spacing w:line="560" w:lineRule="exact"/>
        <w:ind w:firstLineChars="200" w:firstLine="620"/>
        <w:rPr>
          <w:rStyle w:val="ac"/>
          <w:rFonts w:ascii="仿宋_GB2312"/>
        </w:rPr>
      </w:pPr>
      <w:r w:rsidRPr="001073A2">
        <w:rPr>
          <w:rStyle w:val="ac"/>
          <w:rFonts w:ascii="仿宋_GB2312" w:hint="eastAsia"/>
        </w:rPr>
        <w:t>按行政区分析，全省14个市级行政区，地表水资源量均大于多年平均值。比多年平均值多200%以上的为盘锦市，地表水资源量为8.23亿m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；比多年平均值多100%-200%的为沈阳市、锦州市和阜新市，地表水资源量分别为34.33亿m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17.24亿m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和9.32亿m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；比多年平均值多50%-100%的为营口市、辽阳市、铁岭市、鞍山市和葫芦岛市，地表水资源量分别为18.84亿m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17.69亿m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36.36亿m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42.18亿m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和26.76亿m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%-</w:t>
      </w:r>
      <w:r w:rsidRPr="001073A2">
        <w:rPr>
          <w:rStyle w:val="ac"/>
          <w:rFonts w:ascii="仿宋_GB2312" w:hint="eastAsia"/>
        </w:rPr>
        <w:t>50%的为大连市、朝阳市、丹东市、本溪市，地表水资源量分别为44.74亿m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19.22亿m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118.00亿m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47.96亿m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</w:t>
      </w:r>
      <w:r w:rsidRPr="001073A2">
        <w:rPr>
          <w:rStyle w:val="ac"/>
          <w:rFonts w:ascii="仿宋_GB2312" w:hint="eastAsia"/>
        </w:rPr>
        <w:t>以下</w:t>
      </w:r>
      <w:r w:rsidRPr="001073A2">
        <w:rPr>
          <w:rStyle w:val="ac"/>
          <w:rFonts w:ascii="仿宋_GB2312"/>
        </w:rPr>
        <w:t>的为</w:t>
      </w:r>
      <w:r w:rsidRPr="001073A2">
        <w:rPr>
          <w:rStyle w:val="ac"/>
          <w:rFonts w:ascii="仿宋_GB2312" w:hint="eastAsia"/>
        </w:rPr>
        <w:t>抚</w:t>
      </w:r>
      <w:r w:rsidRPr="001073A2">
        <w:rPr>
          <w:rStyle w:val="ac"/>
          <w:rFonts w:ascii="仿宋_GB2312" w:hint="eastAsia"/>
        </w:rPr>
        <w:lastRenderedPageBreak/>
        <w:t>顺市，地表水资源量为41.71亿m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。</w:t>
      </w:r>
    </w:p>
    <w:p w:rsidR="00480883" w:rsidRPr="001073A2" w:rsidRDefault="001325C0" w:rsidP="00480883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Fonts w:ascii="仿宋_GB2312" w:eastAsia="仿宋_GB2312"/>
          <w:sz w:val="32"/>
          <w:szCs w:val="32"/>
        </w:rPr>
      </w:pPr>
      <w:r w:rsidRPr="00566AF2">
        <w:rPr>
          <w:rFonts w:eastAsia="仿宋_GB2312" w:hint="eastAsia"/>
          <w:b/>
          <w:sz w:val="32"/>
          <w:szCs w:val="32"/>
        </w:rPr>
        <w:t>出入境入海水量</w:t>
      </w:r>
      <w:r w:rsidRPr="00566AF2">
        <w:rPr>
          <w:rFonts w:eastAsia="仿宋_GB2312" w:hint="eastAsia"/>
          <w:b/>
          <w:sz w:val="32"/>
          <w:szCs w:val="32"/>
        </w:rPr>
        <w:t xml:space="preserve">  </w:t>
      </w:r>
      <w:r w:rsidR="00480883" w:rsidRPr="001073A2">
        <w:rPr>
          <w:rFonts w:ascii="仿宋_GB2312" w:eastAsia="仿宋_GB2312" w:hAnsi="宋体" w:hint="eastAsia"/>
          <w:sz w:val="32"/>
          <w:szCs w:val="32"/>
        </w:rPr>
        <w:t>我省入省境河流主要有西辽河、东辽河、柳河、浑江、大凌河支流。</w:t>
      </w:r>
      <w:r w:rsidR="00480883" w:rsidRPr="001073A2">
        <w:rPr>
          <w:rFonts w:ascii="仿宋_GB2312" w:eastAsia="仿宋_GB2312" w:hint="eastAsia"/>
          <w:sz w:val="32"/>
          <w:szCs w:val="32"/>
        </w:rPr>
        <w:t>2024年入省境水量为89.30亿m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，比多年平均值多37.65亿m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。</w:t>
      </w:r>
      <w:r w:rsidR="00480883" w:rsidRPr="001073A2">
        <w:rPr>
          <w:rFonts w:ascii="仿宋_GB2312" w:eastAsia="仿宋_GB2312" w:hAnsi="宋体" w:hint="eastAsia"/>
          <w:sz w:val="32"/>
          <w:szCs w:val="32"/>
        </w:rPr>
        <w:t>我省出省境河流主要有青龙河、老哈河、东辽河和辉发河。</w:t>
      </w:r>
      <w:r w:rsidR="00480883" w:rsidRPr="001073A2">
        <w:rPr>
          <w:rFonts w:ascii="仿宋_GB2312" w:eastAsia="仿宋_GB2312" w:hint="eastAsia"/>
          <w:sz w:val="32"/>
          <w:szCs w:val="32"/>
        </w:rPr>
        <w:t>2024年出省境水量为6.15亿m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，比多年平均值多2.11亿m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。</w:t>
      </w:r>
      <w:r w:rsidR="00480883" w:rsidRPr="001073A2">
        <w:rPr>
          <w:rFonts w:ascii="仿宋_GB2312" w:eastAsia="仿宋_GB2312" w:hAnsi="宋体" w:hint="eastAsia"/>
          <w:sz w:val="32"/>
          <w:szCs w:val="32"/>
        </w:rPr>
        <w:t>我省入海河流有辽河、浑河和沿黄渤海东部诸河、沿渤海西部诸河。</w:t>
      </w:r>
      <w:r w:rsidR="00480883" w:rsidRPr="001073A2">
        <w:rPr>
          <w:rFonts w:ascii="仿宋_GB2312" w:eastAsia="仿宋_GB2312" w:hint="eastAsia"/>
          <w:sz w:val="32"/>
          <w:szCs w:val="32"/>
        </w:rPr>
        <w:t>2024年入海水量为318.60亿m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，比多年平均值多149.11亿m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sz w:val="32"/>
          <w:szCs w:val="32"/>
        </w:rPr>
        <w:t>。</w:t>
      </w:r>
    </w:p>
    <w:p w:rsidR="001325C0" w:rsidRDefault="001325C0" w:rsidP="00480883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Style w:val="ac"/>
        </w:rPr>
      </w:pPr>
      <w:r w:rsidRPr="007370BE">
        <w:rPr>
          <w:rFonts w:eastAsia="仿宋_GB2312" w:hint="eastAsia"/>
          <w:b/>
          <w:sz w:val="32"/>
          <w:szCs w:val="32"/>
        </w:rPr>
        <w:t>大型水库蓄水量</w:t>
      </w:r>
      <w:r w:rsidRPr="007370BE">
        <w:rPr>
          <w:rFonts w:eastAsia="仿宋_GB2312" w:hint="eastAsia"/>
          <w:b/>
          <w:sz w:val="32"/>
          <w:szCs w:val="32"/>
        </w:rPr>
        <w:t xml:space="preserve">  </w:t>
      </w:r>
      <w:bookmarkStart w:id="1" w:name="_Hlk35443879"/>
      <w:r w:rsidR="00480883" w:rsidRPr="001073A2">
        <w:rPr>
          <w:rStyle w:val="ac"/>
          <w:rFonts w:ascii="仿宋_GB2312" w:hint="eastAsia"/>
        </w:rPr>
        <w:t>2024年，全省29座大型水库年末蓄水总量69.53亿m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，比上年同期多4.84亿m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。其中省属九大水库年末蓄水总量42.12亿m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，比上年同期少0.21</w:t>
      </w:r>
      <w:bookmarkStart w:id="2" w:name="OLE_LINK2"/>
      <w:bookmarkStart w:id="3" w:name="OLE_LINK1"/>
      <w:r w:rsidR="00480883" w:rsidRPr="001073A2">
        <w:rPr>
          <w:rStyle w:val="ac"/>
          <w:rFonts w:ascii="仿宋_GB2312" w:hint="eastAsia"/>
        </w:rPr>
        <w:t>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bookmarkEnd w:id="2"/>
      <w:bookmarkEnd w:id="3"/>
      <w:r w:rsidR="00480883" w:rsidRPr="001073A2">
        <w:rPr>
          <w:rStyle w:val="ac"/>
          <w:rFonts w:ascii="仿宋_GB2312" w:hint="eastAsia"/>
        </w:rPr>
        <w:t>。</w:t>
      </w:r>
      <w:bookmarkEnd w:id="1"/>
    </w:p>
    <w:p w:rsidR="004957C7" w:rsidRDefault="0057147F" w:rsidP="006F042C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:rsidR="00480883" w:rsidRPr="0076617C" w:rsidRDefault="001325C0" w:rsidP="00480883">
      <w:pPr>
        <w:tabs>
          <w:tab w:val="left" w:pos="525"/>
          <w:tab w:val="left" w:pos="7560"/>
        </w:tabs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7370BE">
        <w:rPr>
          <w:rFonts w:eastAsia="仿宋_GB2312" w:hint="eastAsia"/>
          <w:b/>
          <w:sz w:val="32"/>
          <w:szCs w:val="32"/>
        </w:rPr>
        <w:t>地下水资源量</w:t>
      </w:r>
      <w:r w:rsidRPr="007370BE">
        <w:rPr>
          <w:rFonts w:eastAsia="仿宋_GB2312" w:hint="eastAsia"/>
          <w:sz w:val="32"/>
          <w:szCs w:val="32"/>
        </w:rPr>
        <w:t xml:space="preserve">  </w:t>
      </w:r>
      <w:r w:rsidR="00480883" w:rsidRPr="0076617C">
        <w:rPr>
          <w:rFonts w:ascii="仿宋_GB2312" w:eastAsia="仿宋_GB2312" w:hAnsi="宋体" w:hint="eastAsia"/>
          <w:sz w:val="32"/>
          <w:szCs w:val="32"/>
        </w:rPr>
        <w:t>是指</w:t>
      </w:r>
      <w:r w:rsidR="00480883" w:rsidRPr="0076617C">
        <w:rPr>
          <w:rFonts w:ascii="仿宋_GB2312" w:eastAsia="仿宋_GB2312" w:hint="eastAsia"/>
          <w:sz w:val="32"/>
          <w:szCs w:val="32"/>
        </w:rPr>
        <w:t>地下饱和含水层逐年更新的动态水量，即降水和地表水入渗对地下水的补给量。2024年全省地下水资源量为151.07</w:t>
      </w:r>
      <w:r w:rsidR="00480883" w:rsidRPr="0076617C">
        <w:rPr>
          <w:rStyle w:val="ac"/>
          <w:rFonts w:ascii="仿宋_GB2312" w:hint="eastAsia"/>
          <w:szCs w:val="32"/>
        </w:rPr>
        <w:t>亿m</w:t>
      </w:r>
      <w:r w:rsidR="00480883" w:rsidRPr="0076617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76617C">
        <w:rPr>
          <w:rFonts w:ascii="仿宋_GB2312" w:eastAsia="仿宋_GB2312" w:hAnsi="仿宋_GB2312" w:cs="仿宋_GB2312" w:hint="eastAsia"/>
          <w:sz w:val="32"/>
          <w:szCs w:val="32"/>
        </w:rPr>
        <w:t>，比多年平均值多</w:t>
      </w:r>
      <w:r w:rsidR="00480883" w:rsidRPr="0076617C">
        <w:rPr>
          <w:rFonts w:ascii="仿宋_GB2312" w:eastAsia="仿宋_GB2312" w:hint="eastAsia"/>
          <w:sz w:val="32"/>
          <w:szCs w:val="32"/>
        </w:rPr>
        <w:t>37.9%。其中，山丘区地下水资源量为80.20</w:t>
      </w:r>
      <w:r w:rsidR="00480883" w:rsidRPr="0076617C">
        <w:rPr>
          <w:rStyle w:val="ac"/>
          <w:rFonts w:ascii="仿宋_GB2312" w:hint="eastAsia"/>
          <w:szCs w:val="32"/>
        </w:rPr>
        <w:t>亿m</w:t>
      </w:r>
      <w:r w:rsidR="00480883" w:rsidRPr="0076617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76617C">
        <w:rPr>
          <w:rFonts w:ascii="仿宋_GB2312" w:eastAsia="仿宋_GB2312" w:hAnsi="仿宋_GB2312" w:cs="仿宋_GB2312" w:hint="eastAsia"/>
          <w:sz w:val="32"/>
          <w:szCs w:val="32"/>
        </w:rPr>
        <w:t>，平原区地下水资源量为</w:t>
      </w:r>
      <w:r w:rsidR="00480883" w:rsidRPr="0076617C">
        <w:rPr>
          <w:rFonts w:ascii="仿宋_GB2312" w:eastAsia="仿宋_GB2312" w:hint="eastAsia"/>
          <w:sz w:val="32"/>
          <w:szCs w:val="32"/>
        </w:rPr>
        <w:t>72.88</w:t>
      </w:r>
      <w:r w:rsidR="00480883" w:rsidRPr="0076617C">
        <w:rPr>
          <w:rStyle w:val="ac"/>
          <w:rFonts w:ascii="仿宋_GB2312" w:hint="eastAsia"/>
          <w:szCs w:val="32"/>
        </w:rPr>
        <w:t>亿m</w:t>
      </w:r>
      <w:r w:rsidR="00480883" w:rsidRPr="0076617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76617C">
        <w:rPr>
          <w:rFonts w:ascii="仿宋_GB2312" w:eastAsia="仿宋_GB2312" w:hAnsi="仿宋_GB2312" w:cs="仿宋_GB2312" w:hint="eastAsia"/>
          <w:sz w:val="32"/>
          <w:szCs w:val="32"/>
        </w:rPr>
        <w:t>，平原区与山丘区间地下水资源重复计算量为</w:t>
      </w:r>
      <w:r w:rsidR="00480883" w:rsidRPr="0076617C">
        <w:rPr>
          <w:rFonts w:ascii="仿宋_GB2312" w:eastAsia="仿宋_GB2312" w:hint="eastAsia"/>
          <w:sz w:val="32"/>
          <w:szCs w:val="32"/>
        </w:rPr>
        <w:t>2.01</w:t>
      </w:r>
      <w:r w:rsidR="00480883" w:rsidRPr="0076617C">
        <w:rPr>
          <w:rStyle w:val="ac"/>
          <w:rFonts w:ascii="仿宋_GB2312" w:hint="eastAsia"/>
          <w:szCs w:val="32"/>
        </w:rPr>
        <w:t>亿m</w:t>
      </w:r>
      <w:r w:rsidR="00480883" w:rsidRPr="0076617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76617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80883" w:rsidRDefault="00480883" w:rsidP="00480883">
      <w:pPr>
        <w:widowControl/>
        <w:adjustRightInd/>
        <w:spacing w:line="560" w:lineRule="exact"/>
        <w:ind w:firstLineChars="200" w:firstLine="620"/>
        <w:textAlignment w:val="auto"/>
        <w:rPr>
          <w:rStyle w:val="ac"/>
          <w:rFonts w:ascii="仿宋_GB2312"/>
          <w:szCs w:val="32"/>
        </w:rPr>
      </w:pPr>
      <w:r w:rsidRPr="008E5169">
        <w:rPr>
          <w:rStyle w:val="ac"/>
          <w:rFonts w:ascii="仿宋_GB2312" w:hint="eastAsia"/>
          <w:szCs w:val="32"/>
        </w:rPr>
        <w:t>按流域分析，全省12个</w:t>
      </w:r>
      <w:r>
        <w:rPr>
          <w:rStyle w:val="ac"/>
          <w:rFonts w:ascii="仿宋_GB2312" w:hint="eastAsia"/>
          <w:szCs w:val="32"/>
        </w:rPr>
        <w:t>水资源</w:t>
      </w:r>
      <w:r w:rsidRPr="008E5169">
        <w:rPr>
          <w:rStyle w:val="ac"/>
          <w:rFonts w:ascii="仿宋_GB2312" w:hint="eastAsia"/>
          <w:szCs w:val="32"/>
        </w:rPr>
        <w:t>三级区</w:t>
      </w:r>
      <w:r>
        <w:rPr>
          <w:rStyle w:val="ac"/>
          <w:rFonts w:ascii="仿宋_GB2312" w:hint="eastAsia"/>
          <w:szCs w:val="32"/>
        </w:rPr>
        <w:t>，</w:t>
      </w:r>
      <w:r w:rsidRPr="008E5169">
        <w:rPr>
          <w:rStyle w:val="ac"/>
          <w:rFonts w:ascii="仿宋_GB2312" w:hint="eastAsia"/>
          <w:szCs w:val="32"/>
        </w:rPr>
        <w:t>地下水资源量均大于多年平均值。比多年平均值多40-50%的为柳河口以下</w:t>
      </w:r>
      <w:r w:rsidRPr="008E5169">
        <w:rPr>
          <w:rFonts w:ascii="仿宋_GB2312" w:eastAsia="仿宋_GB2312" w:cs="宋体" w:hint="eastAsia"/>
          <w:sz w:val="32"/>
          <w:szCs w:val="32"/>
        </w:rPr>
        <w:t>、</w:t>
      </w:r>
      <w:r w:rsidRPr="008E5169">
        <w:rPr>
          <w:rStyle w:val="ac"/>
          <w:rFonts w:ascii="仿宋_GB2312" w:hint="eastAsia"/>
          <w:szCs w:val="32"/>
        </w:rPr>
        <w:t>沿渤海西部诸河、浑河及大辽河干流和柳河口以上，地下水资源量分别为17.67亿m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、16.55亿m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、25.59亿m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和30.08亿m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；比多年平均值多30%-40%的为滦河山区和沿黄渤海东部诸河，地下水资源量分别为0.68亿m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和21.88亿m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；比多年平均值多20%-30%的为东辽河和太子河，地下水资源量分别为0.20亿m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Fonts w:ascii="仿宋_GB2312" w:eastAsia="仿宋_GB2312" w:hint="eastAsia"/>
          <w:sz w:val="32"/>
          <w:szCs w:val="32"/>
        </w:rPr>
        <w:t>和</w:t>
      </w:r>
      <w:r w:rsidRPr="008E5169">
        <w:rPr>
          <w:rStyle w:val="ac"/>
          <w:rFonts w:ascii="仿宋_GB2312" w:hint="eastAsia"/>
          <w:szCs w:val="32"/>
        </w:rPr>
        <w:t>17.95亿m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；比多年平均值多</w:t>
      </w:r>
      <w:r w:rsidRPr="008E5169">
        <w:rPr>
          <w:rStyle w:val="ac"/>
          <w:rFonts w:ascii="仿宋_GB2312" w:hint="eastAsia"/>
          <w:szCs w:val="32"/>
        </w:rPr>
        <w:lastRenderedPageBreak/>
        <w:t>10%-20%的为西拉木伦河及老哈河，地下水资源量为0.49亿m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；比多年平均值多10%以下的为丰满以上，地下水资源量为0.39亿m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  <w:szCs w:val="32"/>
        </w:rPr>
        <w:t>。</w:t>
      </w:r>
    </w:p>
    <w:p w:rsidR="00480883" w:rsidRPr="008E5169" w:rsidRDefault="00480883" w:rsidP="00480883">
      <w:pPr>
        <w:tabs>
          <w:tab w:val="left" w:pos="525"/>
          <w:tab w:val="left" w:pos="7560"/>
        </w:tabs>
        <w:spacing w:line="560" w:lineRule="exact"/>
        <w:ind w:firstLineChars="200" w:firstLine="620"/>
        <w:rPr>
          <w:rStyle w:val="ac"/>
        </w:rPr>
      </w:pPr>
      <w:r w:rsidRPr="008E5169">
        <w:rPr>
          <w:rStyle w:val="ac"/>
          <w:rFonts w:ascii="仿宋_GB2312" w:hint="eastAsia"/>
        </w:rPr>
        <w:t>按行政区分析，全省14个市级行政区，地下水资源量均大于多年平均值。比多年平均值多50%以上的为朝阳市、阜新市、锦州市和沈阳市，地下水资源量分别为7.00亿m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Fonts w:ascii="仿宋_GB2312" w:eastAsia="仿宋_GB2312" w:hint="eastAsia"/>
          <w:sz w:val="32"/>
          <w:szCs w:val="32"/>
        </w:rPr>
        <w:t>、</w:t>
      </w:r>
      <w:r w:rsidRPr="008E5169">
        <w:rPr>
          <w:rStyle w:val="ac"/>
          <w:rFonts w:ascii="仿宋_GB2312" w:hint="eastAsia"/>
        </w:rPr>
        <w:t>6.72亿m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Fonts w:ascii="仿宋_GB2312" w:eastAsia="仿宋_GB2312" w:hint="eastAsia"/>
          <w:sz w:val="32"/>
          <w:szCs w:val="32"/>
        </w:rPr>
        <w:t>、</w:t>
      </w:r>
      <w:r w:rsidRPr="008E5169">
        <w:rPr>
          <w:rStyle w:val="ac"/>
          <w:rFonts w:ascii="仿宋_GB2312" w:hint="eastAsia"/>
        </w:rPr>
        <w:t>11.27亿m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和28.36亿m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；比多年平均值多40%-50%的为大连市和营口市，地下水资源量分别为10.04亿m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和4.39亿m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；比多年平均值多30%-40%的为辽阳市、鞍山市、铁岭市和盘锦市，地下水资源量分别为11.26亿m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Fonts w:ascii="仿宋_GB2312" w:eastAsia="仿宋_GB2312" w:hint="eastAsia"/>
          <w:sz w:val="32"/>
          <w:szCs w:val="32"/>
        </w:rPr>
        <w:t>、</w:t>
      </w:r>
      <w:r w:rsidRPr="008E5169">
        <w:rPr>
          <w:rStyle w:val="ac"/>
          <w:rFonts w:ascii="仿宋_GB2312" w:hint="eastAsia"/>
        </w:rPr>
        <w:t>14.43亿m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Fonts w:ascii="仿宋_GB2312" w:eastAsia="仿宋_GB2312" w:hint="eastAsia"/>
          <w:sz w:val="32"/>
          <w:szCs w:val="32"/>
        </w:rPr>
        <w:t>、</w:t>
      </w:r>
      <w:r w:rsidRPr="008E5169">
        <w:rPr>
          <w:rStyle w:val="ac"/>
          <w:rFonts w:ascii="仿宋_GB2312" w:hint="eastAsia"/>
        </w:rPr>
        <w:t>14.03亿m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和1.94亿m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；比多年平均值多20</w:t>
      </w:r>
      <w:r w:rsidRPr="008E5169">
        <w:rPr>
          <w:rStyle w:val="ac"/>
          <w:rFonts w:ascii="仿宋_GB2312"/>
        </w:rPr>
        <w:t>%-</w:t>
      </w:r>
      <w:r w:rsidRPr="008E5169">
        <w:rPr>
          <w:rStyle w:val="ac"/>
          <w:rFonts w:ascii="仿宋_GB2312" w:hint="eastAsia"/>
        </w:rPr>
        <w:t>30%的为葫芦岛市和丹东市，地下水资源量分别为5.56亿m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和18.60亿m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；比多年平均值多10-20</w:t>
      </w:r>
      <w:r w:rsidRPr="008E5169">
        <w:rPr>
          <w:rStyle w:val="ac"/>
          <w:rFonts w:ascii="仿宋_GB2312"/>
        </w:rPr>
        <w:t>%的为</w:t>
      </w:r>
      <w:r w:rsidRPr="008E5169">
        <w:rPr>
          <w:rStyle w:val="ac"/>
          <w:rFonts w:ascii="仿宋_GB2312" w:hint="eastAsia"/>
        </w:rPr>
        <w:t>抚顺市和本溪市，地下水资源量分别为9.73亿m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和7.74亿m</w:t>
      </w:r>
      <w:r w:rsidRPr="008E516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E5169">
        <w:rPr>
          <w:rStyle w:val="ac"/>
          <w:rFonts w:ascii="仿宋_GB2312" w:hint="eastAsia"/>
        </w:rPr>
        <w:t>。</w:t>
      </w:r>
    </w:p>
    <w:p w:rsidR="00480883" w:rsidRDefault="00075B7A" w:rsidP="00480883">
      <w:pPr>
        <w:spacing w:line="540" w:lineRule="exact"/>
        <w:ind w:firstLineChars="200" w:firstLine="622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平原区</w:t>
      </w:r>
      <w:r w:rsidR="001325C0" w:rsidRPr="0097736A">
        <w:rPr>
          <w:rFonts w:eastAsia="仿宋_GB2312" w:hint="eastAsia"/>
          <w:b/>
          <w:sz w:val="32"/>
          <w:szCs w:val="32"/>
        </w:rPr>
        <w:t>地下水动态</w:t>
      </w:r>
      <w:r w:rsidR="001325C0" w:rsidRPr="0097736A">
        <w:rPr>
          <w:rFonts w:eastAsia="仿宋_GB2312" w:hint="eastAsia"/>
          <w:b/>
          <w:sz w:val="32"/>
          <w:szCs w:val="32"/>
        </w:rPr>
        <w:t xml:space="preserve">  </w:t>
      </w:r>
      <w:bookmarkStart w:id="4" w:name="OLE_LINK3"/>
      <w:r w:rsidR="00480883" w:rsidRPr="001073A2">
        <w:rPr>
          <w:rFonts w:ascii="仿宋_GB2312" w:eastAsia="仿宋_GB2312" w:hint="eastAsia"/>
          <w:bCs/>
          <w:sz w:val="32"/>
          <w:szCs w:val="32"/>
        </w:rPr>
        <w:t>我省平原区包括辽宁中部平原区、</w:t>
      </w:r>
      <w:r w:rsidR="00480883" w:rsidRPr="001073A2">
        <w:rPr>
          <w:rFonts w:ascii="仿宋_GB2312" w:eastAsia="仿宋_GB2312" w:hint="eastAsia"/>
          <w:color w:val="000000"/>
          <w:sz w:val="32"/>
          <w:szCs w:val="32"/>
        </w:rPr>
        <w:t>沿渤海西部诸河平原区和沿黄渤海东部诸河平原区。</w:t>
      </w:r>
      <w:r w:rsidR="00480883" w:rsidRPr="001073A2">
        <w:rPr>
          <w:rFonts w:ascii="仿宋_GB2312" w:eastAsia="仿宋_GB2312" w:hint="eastAsia"/>
          <w:sz w:val="32"/>
          <w:szCs w:val="32"/>
        </w:rPr>
        <w:t>2024年，全省平原区浅层地下水位</w:t>
      </w:r>
      <w:r w:rsidR="00480883" w:rsidRPr="001073A2">
        <w:rPr>
          <w:rFonts w:ascii="仿宋_GB2312" w:eastAsia="仿宋_GB2312" w:hint="eastAsia"/>
          <w:color w:val="000000"/>
          <w:sz w:val="32"/>
          <w:szCs w:val="32"/>
        </w:rPr>
        <w:t>比上年普遍上升，地下水存储量比上年增加11.83亿m</w:t>
      </w:r>
      <w:r w:rsidR="00480883"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480883" w:rsidRPr="001073A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80883" w:rsidRDefault="00480883" w:rsidP="00480883">
      <w:pPr>
        <w:spacing w:line="540" w:lineRule="exact"/>
        <w:ind w:firstLineChars="200" w:firstLine="620"/>
        <w:rPr>
          <w:rFonts w:ascii="仿宋_GB2312" w:eastAsia="仿宋_GB2312"/>
          <w:color w:val="000000"/>
          <w:sz w:val="32"/>
          <w:szCs w:val="32"/>
        </w:rPr>
      </w:pPr>
      <w:r w:rsidRPr="001073A2">
        <w:rPr>
          <w:rFonts w:ascii="仿宋_GB2312" w:eastAsia="仿宋_GB2312" w:hint="eastAsia"/>
          <w:color w:val="000000"/>
          <w:sz w:val="32"/>
          <w:szCs w:val="32"/>
        </w:rPr>
        <w:t>全省平原区</w:t>
      </w:r>
      <w:r w:rsidRPr="001073A2">
        <w:rPr>
          <w:rFonts w:ascii="仿宋_GB2312" w:eastAsia="仿宋_GB2312" w:hint="eastAsia"/>
          <w:sz w:val="32"/>
          <w:szCs w:val="32"/>
        </w:rPr>
        <w:t>地下水位上升区（上升0.50 m以上）面积为14050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 xml:space="preserve">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sz w:val="32"/>
          <w:szCs w:val="32"/>
        </w:rPr>
        <w:t>，占51.3%，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地下水位平均上升1.12 m</w:t>
      </w:r>
      <w:r w:rsidRPr="001073A2">
        <w:rPr>
          <w:rFonts w:ascii="仿宋_GB2312" w:eastAsia="仿宋_GB2312" w:hint="eastAsia"/>
          <w:sz w:val="32"/>
          <w:szCs w:val="32"/>
        </w:rPr>
        <w:t>，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存储量增加9.07亿m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，其中：辽宁中部平原上升区面积为13470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，地下水位平均上升1.08 m，存储量增加8.44亿m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，分布于沈阳市辽中区、新民市、台安县、黑山县、北镇市、凌海市、灯塔市、辽阳县、调兵山市；沿渤海西部诸河平原上升区面积为283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，地下水位平均上升1.66 m，存储量增加0.22亿m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；沿黄渤海东部诸河平原上升区面积为297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，地下水位平均上升2.25 m，存储量增加0.41亿m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80883" w:rsidRDefault="00480883" w:rsidP="00480883">
      <w:pPr>
        <w:spacing w:line="540" w:lineRule="exact"/>
        <w:ind w:firstLineChars="200" w:firstLine="620"/>
        <w:rPr>
          <w:rFonts w:ascii="仿宋_GB2312" w:eastAsia="仿宋_GB2312"/>
          <w:color w:val="000000"/>
          <w:sz w:val="32"/>
          <w:szCs w:val="32"/>
        </w:rPr>
      </w:pPr>
      <w:r w:rsidRPr="001073A2">
        <w:rPr>
          <w:rFonts w:ascii="仿宋_GB2312" w:eastAsia="仿宋_GB2312" w:hint="eastAsia"/>
          <w:color w:val="000000"/>
          <w:sz w:val="32"/>
          <w:szCs w:val="32"/>
        </w:rPr>
        <w:lastRenderedPageBreak/>
        <w:t>全省平原区地下水位相对稳定区（升降在0.50 m及以内）面积为13261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，占48.4%，地下水位平均上升0.</w:t>
      </w:r>
      <w:r w:rsidRPr="001073A2">
        <w:rPr>
          <w:rFonts w:ascii="仿宋_GB2312" w:eastAsia="仿宋_GB2312"/>
          <w:color w:val="000000"/>
          <w:sz w:val="32"/>
          <w:szCs w:val="32"/>
        </w:rPr>
        <w:t>37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 xml:space="preserve"> m，存储量增加2.80亿m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，其中：辽宁中部平原相对稳定区面积为12440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，地下水位平均上升0.3</w:t>
      </w:r>
      <w:r w:rsidRPr="001073A2">
        <w:rPr>
          <w:rFonts w:ascii="仿宋_GB2312" w:eastAsia="仿宋_GB2312"/>
          <w:color w:val="000000"/>
          <w:sz w:val="32"/>
          <w:szCs w:val="32"/>
        </w:rPr>
        <w:t xml:space="preserve">8 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m，存储量增加2.74亿m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，主要分布于沈阳市浑南区、法库县、康平县、海城市、彰武县、阜蒙县、昌图县；沿渤海西部诸河平原相对稳定区面积为519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，地下水位平均上升0.14 m，存储量增加0.03亿m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；沿黄渤海东部诸河平原相对稳定区面积为302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，地下水位平均上升0.16</w:t>
      </w:r>
      <w:r w:rsidRPr="001073A2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m，存储量增加0.03亿m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80883" w:rsidRPr="00DB3DAD" w:rsidRDefault="00480883" w:rsidP="00480883">
      <w:pPr>
        <w:spacing w:line="540" w:lineRule="exact"/>
        <w:ind w:firstLineChars="200" w:firstLine="620"/>
        <w:rPr>
          <w:rFonts w:ascii="仿宋_GB2312" w:eastAsia="仿宋_GB2312" w:hAnsi="宋体"/>
          <w:color w:val="000000"/>
          <w:sz w:val="32"/>
          <w:szCs w:val="32"/>
        </w:rPr>
      </w:pPr>
      <w:r w:rsidRPr="001073A2">
        <w:rPr>
          <w:rFonts w:ascii="仿宋_GB2312" w:eastAsia="仿宋_GB2312" w:hint="eastAsia"/>
          <w:color w:val="000000"/>
          <w:sz w:val="32"/>
          <w:szCs w:val="32"/>
        </w:rPr>
        <w:t>全省平原区地下水位下降区（下降0.50 m以上）面积为70 km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2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，占0.3%，地下水位平均下降0.86 m，存储量减少0.04</w:t>
      </w:r>
      <w:r w:rsidRPr="001073A2">
        <w:rPr>
          <w:rFonts w:ascii="仿宋_GB2312" w:eastAsia="仿宋_GB2312"/>
          <w:color w:val="000000"/>
          <w:sz w:val="32"/>
          <w:szCs w:val="32"/>
        </w:rPr>
        <w:t>1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亿m</w:t>
      </w:r>
      <w:r w:rsidRPr="001073A2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color w:val="000000"/>
          <w:sz w:val="32"/>
          <w:szCs w:val="32"/>
        </w:rPr>
        <w:t>，分布于沈阳市沈北新区、东港市、兴城市的局部区域。</w:t>
      </w:r>
      <w:bookmarkEnd w:id="4"/>
    </w:p>
    <w:p w:rsidR="004957C7" w:rsidRDefault="00A93D05" w:rsidP="00FD7002">
      <w:pPr>
        <w:tabs>
          <w:tab w:val="left" w:pos="525"/>
          <w:tab w:val="left" w:pos="6090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 w:rsidR="0057147F">
        <w:rPr>
          <w:rFonts w:ascii="宋体" w:hAnsi="宋体" w:hint="eastAsia"/>
          <w:b/>
          <w:sz w:val="32"/>
          <w:szCs w:val="32"/>
        </w:rPr>
        <w:t>（四）水资源总量</w:t>
      </w:r>
    </w:p>
    <w:p w:rsidR="00480883" w:rsidRPr="001073A2" w:rsidRDefault="00A93D05" w:rsidP="00480883">
      <w:pPr>
        <w:tabs>
          <w:tab w:val="left" w:pos="525"/>
          <w:tab w:val="left" w:pos="7560"/>
        </w:tabs>
        <w:spacing w:line="560" w:lineRule="exact"/>
        <w:ind w:right="17" w:firstLineChars="200" w:firstLine="622"/>
        <w:rPr>
          <w:rStyle w:val="ac"/>
          <w:rFonts w:ascii="仿宋_GB2312"/>
        </w:rPr>
      </w:pPr>
      <w:r w:rsidRPr="006016C3">
        <w:rPr>
          <w:rFonts w:eastAsia="仿宋_GB2312" w:hint="eastAsia"/>
          <w:b/>
          <w:bCs/>
          <w:sz w:val="32"/>
          <w:szCs w:val="32"/>
        </w:rPr>
        <w:t>水资源总量</w:t>
      </w:r>
      <w:r w:rsidRPr="006016C3">
        <w:rPr>
          <w:rFonts w:eastAsia="仿宋_GB2312" w:hint="eastAsia"/>
          <w:b/>
          <w:bCs/>
          <w:sz w:val="32"/>
          <w:szCs w:val="32"/>
        </w:rPr>
        <w:t xml:space="preserve"> </w:t>
      </w:r>
      <w:r w:rsidRPr="006016C3">
        <w:rPr>
          <w:rFonts w:eastAsia="仿宋_GB2312"/>
          <w:b/>
          <w:bCs/>
          <w:sz w:val="32"/>
          <w:szCs w:val="32"/>
        </w:rPr>
        <w:t xml:space="preserve"> </w:t>
      </w:r>
      <w:bookmarkStart w:id="5" w:name="OLE_LINK6"/>
      <w:bookmarkStart w:id="6" w:name="OLE_LINK7"/>
      <w:r w:rsidR="00480883" w:rsidRPr="001073A2">
        <w:rPr>
          <w:rFonts w:ascii="仿宋_GB2312" w:eastAsia="仿宋_GB2312" w:hint="eastAsia"/>
          <w:sz w:val="32"/>
          <w:szCs w:val="32"/>
        </w:rPr>
        <w:t>指当地降水形成的地表和地下产水总量，即地表径流量与降水入渗补给量之和。</w:t>
      </w:r>
      <w:r w:rsidR="00480883" w:rsidRPr="001073A2">
        <w:rPr>
          <w:rStyle w:val="ac"/>
          <w:rFonts w:ascii="仿宋_GB2312" w:hint="eastAsia"/>
        </w:rPr>
        <w:t>2024年全省水资源总量534.59亿m</w:t>
      </w:r>
      <w:r w:rsidR="00480883"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，比多年平均值多</w:t>
      </w:r>
      <w:r w:rsidR="00480883" w:rsidRPr="001073A2">
        <w:rPr>
          <w:rStyle w:val="ac"/>
          <w:rFonts w:ascii="仿宋_GB2312"/>
        </w:rPr>
        <w:t>60.9</w:t>
      </w:r>
      <w:r w:rsidR="00480883" w:rsidRPr="001073A2">
        <w:rPr>
          <w:rStyle w:val="ac"/>
          <w:rFonts w:ascii="仿宋_GB2312" w:hint="eastAsia"/>
        </w:rPr>
        <w:t>%。</w:t>
      </w:r>
    </w:p>
    <w:p w:rsidR="00225060" w:rsidRDefault="00480883" w:rsidP="00480883">
      <w:pPr>
        <w:tabs>
          <w:tab w:val="left" w:pos="525"/>
          <w:tab w:val="left" w:pos="7560"/>
        </w:tabs>
        <w:spacing w:line="560" w:lineRule="exact"/>
        <w:ind w:right="17" w:firstLineChars="200" w:firstLine="620"/>
        <w:rPr>
          <w:rStyle w:val="ac"/>
          <w:rFonts w:ascii="仿宋_GB2312"/>
        </w:rPr>
      </w:pPr>
      <w:r w:rsidRPr="001073A2">
        <w:rPr>
          <w:rStyle w:val="ac"/>
          <w:rFonts w:ascii="仿宋_GB2312" w:hint="eastAsia"/>
        </w:rPr>
        <w:t>按流域分析，全省12个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三级区，有11个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三级区的水资源总量大于多年平均值，有1个</w:t>
      </w:r>
      <w:r>
        <w:rPr>
          <w:rStyle w:val="ac"/>
          <w:rFonts w:ascii="仿宋_GB2312" w:hint="eastAsia"/>
        </w:rPr>
        <w:t>水资源</w:t>
      </w:r>
      <w:r w:rsidRPr="001073A2">
        <w:rPr>
          <w:rStyle w:val="ac"/>
          <w:rFonts w:ascii="仿宋_GB2312" w:hint="eastAsia"/>
        </w:rPr>
        <w:t>三级区的水资源总量略小于多年平均值。比多年平均值多100%以上的为东辽河和柳河口以下，水资源总量分别为1.67亿m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和39.1</w:t>
      </w:r>
      <w:r w:rsidRPr="001073A2">
        <w:rPr>
          <w:rStyle w:val="ac"/>
          <w:rFonts w:ascii="仿宋_GB2312"/>
        </w:rPr>
        <w:t>0</w:t>
      </w:r>
      <w:r w:rsidRPr="001073A2">
        <w:rPr>
          <w:rStyle w:val="ac"/>
          <w:rFonts w:ascii="仿宋_GB2312" w:hint="eastAsia"/>
        </w:rPr>
        <w:t>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；比多年平均值多50%-100%的为柳河口以上、丰满以上、浑河及大辽河干流、沿渤海西部诸河和太子河，水资源总量分别为74.56亿m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、2.22亿m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、58.16亿m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、57.40亿m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和57.26亿m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%-</w:t>
      </w:r>
      <w:r w:rsidRPr="001073A2">
        <w:rPr>
          <w:rStyle w:val="ac"/>
          <w:rFonts w:ascii="仿宋_GB2312" w:hint="eastAsia"/>
        </w:rPr>
        <w:t>50%的为沿黄渤海东部诸河和西拉木伦河及老哈河，水资源总量分别为108.97亿m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和1.48亿m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；比多年平均值略少的为滦河山区，水资</w:t>
      </w:r>
      <w:r w:rsidRPr="001073A2">
        <w:rPr>
          <w:rStyle w:val="ac"/>
          <w:rFonts w:ascii="仿宋_GB2312" w:hint="eastAsia"/>
        </w:rPr>
        <w:lastRenderedPageBreak/>
        <w:t>源总量为1.75亿m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。</w:t>
      </w:r>
    </w:p>
    <w:bookmarkEnd w:id="5"/>
    <w:bookmarkEnd w:id="6"/>
    <w:p w:rsidR="00A93D05" w:rsidRPr="00225060" w:rsidRDefault="00480883" w:rsidP="00225060">
      <w:pPr>
        <w:tabs>
          <w:tab w:val="left" w:pos="0"/>
          <w:tab w:val="left" w:pos="7560"/>
        </w:tabs>
        <w:adjustRightInd/>
        <w:snapToGrid w:val="0"/>
        <w:spacing w:line="560" w:lineRule="exact"/>
        <w:ind w:firstLineChars="200" w:firstLine="620"/>
        <w:rPr>
          <w:rStyle w:val="ac"/>
          <w:rFonts w:ascii="仿宋_GB2312"/>
        </w:rPr>
      </w:pPr>
      <w:r w:rsidRPr="001073A2">
        <w:rPr>
          <w:rStyle w:val="ac"/>
          <w:rFonts w:ascii="仿宋_GB2312" w:hint="eastAsia"/>
        </w:rPr>
        <w:t>按行政区分析，全省14个市级行政区，水资源总量均大于多年平均值。比多年平均值多100%以上的为盘锦市和沈阳市，水资源总量分别为9.67亿m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和52.69亿m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；比多年平均值多50%-100%的为锦州市、营口市、阜新市、辽阳市、铁岭市、鞍山市和葫芦岛市，水资源总量分别为24.95亿m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、19.83</w:t>
      </w:r>
      <w:bookmarkStart w:id="7" w:name="OLE_LINK4"/>
      <w:bookmarkStart w:id="8" w:name="OLE_LINK5"/>
      <w:r w:rsidRPr="001073A2">
        <w:rPr>
          <w:rStyle w:val="ac"/>
          <w:rFonts w:ascii="仿宋_GB2312" w:hint="eastAsia"/>
        </w:rPr>
        <w:t>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bookmarkEnd w:id="7"/>
      <w:bookmarkEnd w:id="8"/>
      <w:r w:rsidRPr="001073A2">
        <w:rPr>
          <w:rStyle w:val="ac"/>
          <w:rFonts w:ascii="仿宋_GB2312" w:hint="eastAsia"/>
        </w:rPr>
        <w:t>、14.17亿m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、20.41亿m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、43.30亿m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、47.21亿m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和28.48亿m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%-</w:t>
      </w:r>
      <w:r w:rsidRPr="001073A2">
        <w:rPr>
          <w:rStyle w:val="ac"/>
          <w:rFonts w:ascii="仿宋_GB2312" w:hint="eastAsia"/>
        </w:rPr>
        <w:t>50%的为大连市、朝阳市、本溪市、丹东市，水资源总量分别为45.00亿m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、19.37亿m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、48.03亿m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Fonts w:ascii="仿宋_GB2312" w:eastAsia="仿宋_GB2312" w:hint="eastAsia"/>
          <w:sz w:val="32"/>
          <w:szCs w:val="32"/>
        </w:rPr>
        <w:t>、</w:t>
      </w:r>
      <w:r w:rsidRPr="001073A2">
        <w:rPr>
          <w:rStyle w:val="ac"/>
          <w:rFonts w:ascii="仿宋_GB2312" w:hint="eastAsia"/>
        </w:rPr>
        <w:t>119.55亿m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；比多年平均值多30</w:t>
      </w:r>
      <w:r w:rsidRPr="001073A2">
        <w:rPr>
          <w:rStyle w:val="ac"/>
          <w:rFonts w:ascii="仿宋_GB2312"/>
        </w:rPr>
        <w:t>%</w:t>
      </w:r>
      <w:r w:rsidRPr="001073A2">
        <w:rPr>
          <w:rStyle w:val="ac"/>
          <w:rFonts w:ascii="仿宋_GB2312" w:hint="eastAsia"/>
        </w:rPr>
        <w:t>以下</w:t>
      </w:r>
      <w:r w:rsidRPr="001073A2">
        <w:rPr>
          <w:rStyle w:val="ac"/>
          <w:rFonts w:ascii="仿宋_GB2312"/>
        </w:rPr>
        <w:t>的为</w:t>
      </w:r>
      <w:r w:rsidRPr="001073A2">
        <w:rPr>
          <w:rStyle w:val="ac"/>
          <w:rFonts w:ascii="仿宋_GB2312" w:hint="eastAsia"/>
        </w:rPr>
        <w:t>抚顺市，水资源总量为41.93亿m</w:t>
      </w:r>
      <w:r w:rsidRPr="001073A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073A2">
        <w:rPr>
          <w:rStyle w:val="ac"/>
          <w:rFonts w:ascii="仿宋_GB2312" w:hint="eastAsia"/>
        </w:rPr>
        <w:t>。</w:t>
      </w:r>
      <w:r w:rsidR="00385A2B">
        <w:rPr>
          <w:rStyle w:val="ac"/>
          <w:rFonts w:hint="eastAsia"/>
        </w:rPr>
        <w:t>（行政分区水资源总量表</w:t>
      </w:r>
      <w:r w:rsidR="00385A2B">
        <w:rPr>
          <w:rStyle w:val="ac"/>
          <w:rFonts w:hint="eastAsia"/>
        </w:rPr>
        <w:t>1</w:t>
      </w:r>
      <w:r w:rsidR="00385A2B">
        <w:rPr>
          <w:rStyle w:val="ac"/>
          <w:rFonts w:hint="eastAsia"/>
        </w:rPr>
        <w:t>）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:rsidR="00225060" w:rsidRDefault="00A93D05" w:rsidP="00225060">
      <w:pPr>
        <w:spacing w:line="560" w:lineRule="exact"/>
        <w:ind w:firstLineChars="200" w:firstLine="622"/>
        <w:rPr>
          <w:rStyle w:val="ac"/>
          <w:rFonts w:ascii="仿宋_GB2312"/>
        </w:rPr>
      </w:pPr>
      <w:r w:rsidRPr="006016C3">
        <w:rPr>
          <w:rFonts w:eastAsia="仿宋_GB2312" w:hint="eastAsia"/>
          <w:b/>
          <w:sz w:val="32"/>
          <w:szCs w:val="32"/>
        </w:rPr>
        <w:t>供水量</w:t>
      </w:r>
      <w:r w:rsidRPr="006016C3">
        <w:rPr>
          <w:rFonts w:eastAsia="仿宋_GB2312" w:hint="eastAsia"/>
          <w:sz w:val="32"/>
          <w:szCs w:val="32"/>
        </w:rPr>
        <w:t xml:space="preserve">  </w:t>
      </w:r>
      <w:r w:rsidR="00480883" w:rsidRPr="001073A2">
        <w:rPr>
          <w:rStyle w:val="ac"/>
          <w:rFonts w:ascii="仿宋_GB2312" w:hint="eastAsia"/>
        </w:rPr>
        <w:t>指各种水源为用水户提供的包括输水损失在内的水量。2024年全省总供水量123.29亿m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，其中地表水源供水量73.72亿m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，占59.8%；地下水源供水量41.73亿m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，占33.8%；其它水源供水量7.84亿m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，占6.4%。地表水源供水量中，蓄水工程供水量38.16亿m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，引水工程供水量12.29亿m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，提水工程供水量23.27亿m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；地下水源供水量中，浅层地下水供水量41.36亿m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，深层地下水供水量0.37亿m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；其它水源供水量中，污水处理回用量7.45亿m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，海水淡化供水量0.31亿m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,矿坑水利用量0.08亿m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。</w:t>
      </w:r>
    </w:p>
    <w:p w:rsidR="00385A2B" w:rsidRPr="00480883" w:rsidRDefault="00A93D05" w:rsidP="00480883">
      <w:pPr>
        <w:tabs>
          <w:tab w:val="left" w:pos="-225"/>
          <w:tab w:val="left" w:pos="7560"/>
        </w:tabs>
        <w:spacing w:line="560" w:lineRule="exact"/>
        <w:ind w:firstLineChars="200" w:firstLine="622"/>
        <w:rPr>
          <w:rStyle w:val="ac"/>
          <w:rFonts w:ascii="仿宋_GB2312"/>
        </w:rPr>
      </w:pPr>
      <w:r w:rsidRPr="006016C3">
        <w:rPr>
          <w:rFonts w:eastAsia="仿宋_GB2312" w:hint="eastAsia"/>
          <w:b/>
          <w:sz w:val="32"/>
          <w:szCs w:val="32"/>
        </w:rPr>
        <w:t>用水量</w:t>
      </w:r>
      <w:r w:rsidRPr="006016C3">
        <w:rPr>
          <w:rFonts w:eastAsia="仿宋_GB2312" w:hint="eastAsia"/>
          <w:sz w:val="32"/>
          <w:szCs w:val="32"/>
        </w:rPr>
        <w:t xml:space="preserve">  </w:t>
      </w:r>
      <w:r w:rsidR="00480883" w:rsidRPr="001073A2">
        <w:rPr>
          <w:rStyle w:val="ac"/>
          <w:rFonts w:ascii="仿宋_GB2312" w:hint="eastAsia"/>
        </w:rPr>
        <w:t>指各类用水户取用的包括输水损失在内的水量。2024年全省总用水量123.29亿m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，其中农业用水量71.86亿m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，占58.3%；工业用水量14.75亿m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，占12.0%；生活用水量26.41亿m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，占21.4%；人工生态环境补水量10.27亿m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，占8.3%。农业用水量中，耕地灌</w:t>
      </w:r>
      <w:r w:rsidR="00480883" w:rsidRPr="001073A2">
        <w:rPr>
          <w:rStyle w:val="ac"/>
          <w:rFonts w:ascii="仿宋_GB2312" w:hint="eastAsia"/>
        </w:rPr>
        <w:lastRenderedPageBreak/>
        <w:t>溉用水量63.60亿m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，林牧渔畜用水量8.26亿m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；工业用水量中，火（核）电用水量2.36亿m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，非火核电用水量12.39亿m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；生活用水量中，城镇居民生活用水量13.21亿m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，农村居民生活用水量4.77亿m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，建筑业用水量0.64亿m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，服务业用水量7.79亿m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；人工生态环境补水量中，城乡环境用水量4.80亿m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，河湖补水量5.47亿m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。</w:t>
      </w:r>
      <w:r w:rsidR="00385A2B">
        <w:rPr>
          <w:rStyle w:val="ac"/>
          <w:rFonts w:cs="仿宋_GB2312" w:hint="eastAsia"/>
        </w:rPr>
        <w:t>（行政分区供用水量表</w:t>
      </w:r>
      <w:r w:rsidR="00385A2B">
        <w:rPr>
          <w:rStyle w:val="ac"/>
          <w:rFonts w:cs="仿宋_GB2312" w:hint="eastAsia"/>
        </w:rPr>
        <w:t>2</w:t>
      </w:r>
      <w:r w:rsidR="00385A2B">
        <w:rPr>
          <w:rStyle w:val="ac"/>
          <w:rFonts w:cs="仿宋_GB2312" w:hint="eastAsia"/>
        </w:rPr>
        <w:t>）</w:t>
      </w:r>
    </w:p>
    <w:p w:rsidR="00A93D05" w:rsidRDefault="00A93D05" w:rsidP="00A93D05">
      <w:pPr>
        <w:tabs>
          <w:tab w:val="left" w:pos="-225"/>
          <w:tab w:val="left" w:pos="7560"/>
        </w:tabs>
        <w:spacing w:line="560" w:lineRule="exact"/>
        <w:ind w:firstLineChars="200" w:firstLine="622"/>
        <w:rPr>
          <w:rStyle w:val="ac"/>
        </w:rPr>
      </w:pPr>
      <w:r w:rsidRPr="00903A1A">
        <w:rPr>
          <w:rFonts w:eastAsia="仿宋_GB2312" w:hint="eastAsia"/>
          <w:b/>
          <w:sz w:val="32"/>
          <w:szCs w:val="32"/>
        </w:rPr>
        <w:t>耗水量</w:t>
      </w:r>
      <w:r w:rsidRPr="00903A1A">
        <w:rPr>
          <w:rFonts w:eastAsia="仿宋_GB2312" w:hint="eastAsia"/>
          <w:sz w:val="32"/>
          <w:szCs w:val="32"/>
        </w:rPr>
        <w:t xml:space="preserve">  </w:t>
      </w:r>
      <w:r w:rsidR="00480883" w:rsidRPr="001073A2">
        <w:rPr>
          <w:rStyle w:val="ac"/>
          <w:rFonts w:ascii="仿宋_GB2312" w:hint="eastAsia"/>
        </w:rPr>
        <w:t>指在输水、用水过程中，通过蒸腾蒸发、土壤吸收、产品吸附、居民和牲畜饮用等多种途径消耗掉，而不能回归至地表水体和地下饱和含水层的水量。2024年全省耗水量82.43亿m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，综合耗水率67%。其中耕地灌溉耗水量48.03亿m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，耗水率76%；林牧渔畜耗水量7.63亿m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，耗水率92%；工业耗水量7.52亿m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，耗水率51%；城镇居民生活耗水量3.33亿m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，耗水率25%；农村居民生活耗水量4.46亿m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，耗水率94%；建筑业耗水量0.53亿m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，耗水率84%；服务业耗水量2.77亿m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，耗水率36%；人工生态环境耗水量8.16亿m</w:t>
      </w:r>
      <w:r w:rsidR="00480883" w:rsidRPr="001073A2">
        <w:rPr>
          <w:rStyle w:val="ac"/>
          <w:rFonts w:ascii="仿宋_GB2312" w:hint="eastAsia"/>
          <w:vertAlign w:val="superscript"/>
        </w:rPr>
        <w:t>3</w:t>
      </w:r>
      <w:r w:rsidR="00480883" w:rsidRPr="001073A2">
        <w:rPr>
          <w:rStyle w:val="ac"/>
          <w:rFonts w:ascii="仿宋_GB2312" w:hint="eastAsia"/>
        </w:rPr>
        <w:t>，耗水率79%。</w:t>
      </w:r>
    </w:p>
    <w:p w:rsidR="004957C7" w:rsidRDefault="004957C7" w:rsidP="00EE74FC"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 w:rsidR="00FD7002" w:rsidRDefault="00FD7002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  <w:sectPr w:rsidR="00FD7002">
          <w:footerReference w:type="even" r:id="rId9"/>
          <w:footerReference w:type="default" r:id="rId10"/>
          <w:footerReference w:type="first" r:id="rId11"/>
          <w:type w:val="nextColumn"/>
          <w:pgSz w:w="11907" w:h="16840"/>
          <w:pgMar w:top="1361" w:right="1361" w:bottom="1792" w:left="1531" w:header="851" w:footer="992" w:gutter="0"/>
          <w:pgNumType w:start="0"/>
          <w:cols w:space="425"/>
          <w:titlePg/>
          <w:docGrid w:type="linesAndChars" w:linePitch="352" w:charSpace="-2062"/>
        </w:sectPr>
      </w:pPr>
    </w:p>
    <w:tbl>
      <w:tblPr>
        <w:tblW w:w="13529" w:type="dxa"/>
        <w:tblInd w:w="108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2"/>
        <w:gridCol w:w="1352"/>
        <w:gridCol w:w="1352"/>
        <w:gridCol w:w="1352"/>
        <w:gridCol w:w="1352"/>
        <w:gridCol w:w="1352"/>
        <w:gridCol w:w="1354"/>
        <w:gridCol w:w="8"/>
      </w:tblGrid>
      <w:tr w:rsidR="00AB7FF3" w:rsidRPr="00AB7FF3" w:rsidTr="00B7256B">
        <w:trPr>
          <w:trHeight w:val="492"/>
        </w:trPr>
        <w:tc>
          <w:tcPr>
            <w:tcW w:w="135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B7FF3">
              <w:rPr>
                <w:rFonts w:ascii="宋体" w:hAnsi="宋体" w:cs="宋体" w:hint="eastAsia"/>
                <w:color w:val="000000"/>
                <w:sz w:val="28"/>
                <w:szCs w:val="28"/>
              </w:rPr>
              <w:lastRenderedPageBreak/>
              <w:t>2024年辽宁省行政分区水资源总量</w:t>
            </w:r>
          </w:p>
        </w:tc>
      </w:tr>
      <w:tr w:rsidR="00AB7FF3" w:rsidRPr="00AB7FF3" w:rsidTr="00B7256B">
        <w:trPr>
          <w:gridAfter w:val="1"/>
          <w:wAfter w:w="7" w:type="dxa"/>
          <w:trHeight w:val="433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AB7FF3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AB7FF3">
              <w:rPr>
                <w:color w:val="000000"/>
                <w:szCs w:val="24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AB7FF3" w:rsidRDefault="00153DFD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4"/>
              </w:rPr>
              <w:t xml:space="preserve">             </w:t>
            </w:r>
            <w:r w:rsidR="00AB7FF3" w:rsidRPr="00AB7FF3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AB7FF3" w:rsidRPr="00AB7FF3" w:rsidTr="00B7256B">
        <w:trPr>
          <w:gridAfter w:val="1"/>
          <w:wAfter w:w="9" w:type="dxa"/>
          <w:trHeight w:val="1201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行政分区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年降水量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  <w:r w:rsidRPr="00153DFD">
              <w:rPr>
                <w:color w:val="000000"/>
                <w:sz w:val="20"/>
              </w:rPr>
              <w:t xml:space="preserve">      </w:t>
            </w:r>
            <w:r w:rsidRPr="00153DFD">
              <w:rPr>
                <w:rFonts w:ascii="宋体" w:hAnsi="宋体" w:cs="宋体" w:hint="eastAsia"/>
                <w:color w:val="000000"/>
                <w:sz w:val="20"/>
              </w:rPr>
              <w:t>资源量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山丘区降水入渗补给量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山丘区河川基流量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平原区降水入渗补给量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AB7FF3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AB7FF3">
              <w:rPr>
                <w:rFonts w:ascii="宋体" w:hAnsi="宋体" w:cs="宋体" w:hint="eastAsia"/>
                <w:color w:val="000000"/>
                <w:sz w:val="18"/>
                <w:szCs w:val="18"/>
              </w:rPr>
              <w:t>平原区降水入渗补给量形成的河道排泄量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ajorEastAsia" w:eastAsiaTheme="majorEastAsia" w:hAnsiTheme="majorEastAsia" w:cs="宋体"/>
                <w:color w:val="000000"/>
                <w:sz w:val="20"/>
              </w:rPr>
            </w:pPr>
            <w:r w:rsidRPr="00153DFD">
              <w:rPr>
                <w:rFonts w:asciiTheme="majorEastAsia" w:eastAsiaTheme="majorEastAsia" w:hAnsiTheme="majorEastAsia" w:cs="宋体" w:hint="eastAsia"/>
                <w:color w:val="000000"/>
                <w:sz w:val="20"/>
              </w:rPr>
              <w:t>水资源</w:t>
            </w:r>
            <w:r w:rsidRPr="00153DFD">
              <w:rPr>
                <w:rFonts w:asciiTheme="majorEastAsia" w:eastAsiaTheme="majorEastAsia" w:hAnsiTheme="majorEastAsia" w:cs="宋体" w:hint="eastAsia"/>
                <w:color w:val="000000"/>
                <w:sz w:val="20"/>
              </w:rPr>
              <w:br/>
              <w:t>总量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ajorEastAsia" w:eastAsiaTheme="majorEastAsia" w:hAnsiTheme="majorEastAsia" w:cs="宋体"/>
                <w:color w:val="000000"/>
                <w:sz w:val="20"/>
              </w:rPr>
            </w:pPr>
            <w:r w:rsidRPr="00153DFD">
              <w:rPr>
                <w:rFonts w:asciiTheme="majorEastAsia" w:eastAsiaTheme="majorEastAsia" w:hAnsiTheme="majorEastAsia" w:cs="宋体" w:hint="eastAsia"/>
                <w:color w:val="000000"/>
                <w:sz w:val="20"/>
              </w:rPr>
              <w:t>多年平均水资源总量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ajorEastAsia" w:eastAsiaTheme="majorEastAsia" w:hAnsiTheme="majorEastAsia" w:cs="宋体"/>
                <w:color w:val="000000"/>
                <w:sz w:val="20"/>
              </w:rPr>
            </w:pPr>
            <w:r w:rsidRPr="00153DFD">
              <w:rPr>
                <w:rFonts w:asciiTheme="majorEastAsia" w:eastAsiaTheme="majorEastAsia" w:hAnsiTheme="majorEastAsia" w:cs="宋体" w:hint="eastAsia"/>
                <w:color w:val="000000"/>
                <w:sz w:val="20"/>
              </w:rPr>
              <w:t>与多年平均比较（</w:t>
            </w:r>
            <w:r w:rsidRPr="00153DFD">
              <w:rPr>
                <w:rFonts w:asciiTheme="majorEastAsia" w:eastAsiaTheme="majorEastAsia" w:hAnsiTheme="majorEastAsia"/>
                <w:color w:val="000000"/>
                <w:sz w:val="20"/>
              </w:rPr>
              <w:t>%</w:t>
            </w:r>
            <w:r w:rsidRPr="00153DFD">
              <w:rPr>
                <w:rFonts w:asciiTheme="majorEastAsia" w:eastAsiaTheme="majorEastAsia" w:hAnsiTheme="majorEastAsia" w:cs="宋体" w:hint="eastAsia"/>
                <w:color w:val="000000"/>
                <w:sz w:val="20"/>
              </w:rPr>
              <w:t>）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沈阳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116.25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34.33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2.14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1.91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20.05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1.92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52.69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23.67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122.6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大连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105.00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44.74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10.04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9.78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45.00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30.74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46.4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鞍山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92.22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42.18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6.19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6.09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5.16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0.23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47.21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27.92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69.1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抚顺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102.38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41.71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9.73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9.51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41.93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32.35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29.6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本溪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90.24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47.96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7.74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7.67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48.03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33.17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44.8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丹东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197.51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118.00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16.62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16.37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1.30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119.55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82.85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44.3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锦州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78.02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17.24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3.44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2.96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7.34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0.11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24.95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12.67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96.9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营口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47.15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18.84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2.96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2.76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0.79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19.83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10.19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94.6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阜新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67.63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9.32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1.77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1.59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4.76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14.17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7.90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79.4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辽阳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44.89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17.69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2.93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2.84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3.38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0.75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20.41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11.56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76.6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铁岭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120.76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36.36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5.66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5.40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7.77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1.09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43.30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24.88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74.0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朝阳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147.99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19.22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7.00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6.85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19.37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13.32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45.4</w:t>
            </w:r>
          </w:p>
        </w:tc>
      </w:tr>
      <w:tr w:rsidR="00AB7FF3" w:rsidRPr="00AB7FF3" w:rsidTr="00B7256B">
        <w:trPr>
          <w:gridAfter w:val="1"/>
          <w:wAfter w:w="9" w:type="dxa"/>
          <w:trHeight w:val="374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盘锦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30.91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8.23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1.48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9.67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3.33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190.4</w:t>
            </w:r>
          </w:p>
        </w:tc>
      </w:tr>
      <w:tr w:rsidR="00AB7FF3" w:rsidRPr="00AB7FF3" w:rsidTr="00B7256B">
        <w:trPr>
          <w:gridAfter w:val="1"/>
          <w:wAfter w:w="9" w:type="dxa"/>
          <w:trHeight w:val="393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葫芦岛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91.63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26.76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3.98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3.83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1.57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28.48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17.79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60.1</w:t>
            </w:r>
          </w:p>
        </w:tc>
      </w:tr>
      <w:tr w:rsidR="00AB7FF3" w:rsidRPr="00AB7FF3" w:rsidTr="00B7256B">
        <w:trPr>
          <w:gridAfter w:val="1"/>
          <w:wAfter w:w="9" w:type="dxa"/>
          <w:trHeight w:val="393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1332.58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482.58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 xml:space="preserve">80.20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77.56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53.60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4.23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534.59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332.34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7FF3" w:rsidRPr="00153DFD" w:rsidRDefault="00AB7FF3" w:rsidP="00AB7F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153DFD">
              <w:rPr>
                <w:rFonts w:ascii="宋体" w:hAnsi="宋体" w:cs="宋体" w:hint="eastAsia"/>
                <w:sz w:val="20"/>
              </w:rPr>
              <w:t>60.9</w:t>
            </w:r>
          </w:p>
        </w:tc>
      </w:tr>
    </w:tbl>
    <w:p w:rsidR="00FD7002" w:rsidRDefault="00FD7002">
      <w:pPr>
        <w:tabs>
          <w:tab w:val="left" w:pos="525"/>
          <w:tab w:val="left" w:pos="7560"/>
        </w:tabs>
        <w:spacing w:line="600" w:lineRule="exact"/>
        <w:ind w:leftChars="-308" w:left="-739"/>
        <w:rPr>
          <w:rFonts w:ascii="宋体" w:hAnsi="宋体"/>
          <w:b/>
          <w:sz w:val="32"/>
          <w:szCs w:val="32"/>
        </w:rPr>
      </w:pPr>
    </w:p>
    <w:p w:rsidR="00FD7002" w:rsidRDefault="00FD7002" w:rsidP="00EE74FC"/>
    <w:tbl>
      <w:tblPr>
        <w:tblW w:w="13620" w:type="dxa"/>
        <w:tblInd w:w="108" w:type="dxa"/>
        <w:tblLook w:val="04A0" w:firstRow="1" w:lastRow="0" w:firstColumn="1" w:lastColumn="0" w:noHBand="0" w:noVBand="1"/>
      </w:tblPr>
      <w:tblGrid>
        <w:gridCol w:w="1389"/>
        <w:gridCol w:w="1393"/>
        <w:gridCol w:w="1317"/>
        <w:gridCol w:w="1318"/>
        <w:gridCol w:w="1467"/>
        <w:gridCol w:w="1317"/>
        <w:gridCol w:w="1318"/>
        <w:gridCol w:w="1171"/>
        <w:gridCol w:w="1318"/>
        <w:gridCol w:w="1612"/>
      </w:tblGrid>
      <w:tr w:rsidR="00B7256B" w:rsidRPr="00B7256B" w:rsidTr="00B7256B">
        <w:trPr>
          <w:trHeight w:val="539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153DFD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lastRenderedPageBreak/>
              <w:t>2024年辽宁省行政分区供用水量</w:t>
            </w:r>
          </w:p>
        </w:tc>
      </w:tr>
      <w:tr w:rsidR="00B7256B" w:rsidRPr="00B7256B" w:rsidTr="00B7256B">
        <w:trPr>
          <w:trHeight w:val="539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B7256B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B7256B">
              <w:rPr>
                <w:color w:val="000000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153DFD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B7256B" w:rsidRPr="00B7256B" w:rsidTr="00B7256B">
        <w:trPr>
          <w:trHeight w:val="477"/>
        </w:trPr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行政分区</w:t>
            </w:r>
          </w:p>
        </w:tc>
        <w:tc>
          <w:tcPr>
            <w:tcW w:w="54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供水量</w:t>
            </w:r>
          </w:p>
        </w:tc>
        <w:tc>
          <w:tcPr>
            <w:tcW w:w="67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用水量</w:t>
            </w:r>
          </w:p>
        </w:tc>
      </w:tr>
      <w:tr w:rsidR="00B7256B" w:rsidRPr="00B7256B" w:rsidTr="00B7256B">
        <w:trPr>
          <w:trHeight w:val="336"/>
        </w:trPr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地下水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其它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农业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工业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生活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人工生态 </w:t>
            </w:r>
            <w:r w:rsidRPr="00153DFD">
              <w:rPr>
                <w:rFonts w:ascii="宋体" w:hAnsi="宋体" w:cs="宋体" w:hint="eastAsia"/>
                <w:color w:val="000000"/>
                <w:sz w:val="20"/>
              </w:rPr>
              <w:br/>
              <w:t>环境补水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</w:tr>
      <w:tr w:rsidR="00B7256B" w:rsidRPr="00B7256B" w:rsidTr="00B7256B">
        <w:trPr>
          <w:trHeight w:val="336"/>
        </w:trPr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沈阳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9.19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14.49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2.41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26.09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13.92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2.15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6.58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3.44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26.09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大连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11.81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2.50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2.64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16.95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6.21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3.05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4.68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3.01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16.95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鞍山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3.63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4.90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8.60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5.42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1.39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1.74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0.05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8.60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抚顺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4.65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1.85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1.22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1.42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0.42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4.91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本溪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2.41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0.21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2.74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0.82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1.03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0.81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0.08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2.74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丹东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7.40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0.63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8.21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6.01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0.35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1.69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0.16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8.21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锦州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3.10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4.42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7.66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4.96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0.72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1.86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0.12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7.66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营口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6.55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0.93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0.61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8.09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5.47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0.86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1.21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0.55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8.09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阜新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1.08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1.24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0.30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2.62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1.32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0.44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0.61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0.25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2.62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辽阳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4.39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3.45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0.40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8.24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6.09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0.86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1.15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0.14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8.24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铁岭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3.21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3.35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6.71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4.97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0.54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1.07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0.13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6.71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朝阳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1.40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3.16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0.35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4.91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2.83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0.58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1.39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0.11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4.91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盘锦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12.27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0.92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0.28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13.47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10.18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0.93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1.11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1.25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13.47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葫芦岛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2.63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1.34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0.12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4.09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1.81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0.63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1.09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0.56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4.09 </w:t>
            </w:r>
          </w:p>
        </w:tc>
      </w:tr>
      <w:tr w:rsidR="00B7256B" w:rsidRPr="00B7256B" w:rsidTr="00B7256B">
        <w:trPr>
          <w:trHeight w:val="389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73.72 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41.73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7.84 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123.29 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71.86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14.75 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26.41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10.27 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6B" w:rsidRPr="00153DFD" w:rsidRDefault="00B7256B" w:rsidP="00B7256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153DFD">
              <w:rPr>
                <w:rFonts w:ascii="宋体" w:hAnsi="宋体" w:cs="宋体" w:hint="eastAsia"/>
                <w:color w:val="000000"/>
                <w:sz w:val="20"/>
              </w:rPr>
              <w:t xml:space="preserve">123.29 </w:t>
            </w:r>
          </w:p>
        </w:tc>
      </w:tr>
      <w:tr w:rsidR="00B7256B" w:rsidRPr="00B7256B" w:rsidTr="00B7256B">
        <w:trPr>
          <w:trHeight w:val="389"/>
        </w:trPr>
        <w:tc>
          <w:tcPr>
            <w:tcW w:w="136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56B" w:rsidRPr="00B7256B" w:rsidRDefault="00B7256B" w:rsidP="00B7256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bookmarkStart w:id="9" w:name="_GoBack" w:colFirst="0" w:colLast="0"/>
            <w:r w:rsidRPr="00B7256B">
              <w:rPr>
                <w:rFonts w:ascii="宋体" w:hAnsi="宋体" w:cs="宋体" w:hint="eastAsia"/>
                <w:color w:val="000000"/>
                <w:sz w:val="20"/>
              </w:rPr>
              <w:t>注：总供水量中不含河道内生态环境补水量</w:t>
            </w:r>
          </w:p>
        </w:tc>
      </w:tr>
      <w:bookmarkEnd w:id="9"/>
    </w:tbl>
    <w:p w:rsidR="00FD7002" w:rsidRPr="00B7256B" w:rsidRDefault="00FD7002" w:rsidP="00EE74FC"/>
    <w:sectPr w:rsidR="00FD7002" w:rsidRPr="00B7256B" w:rsidSect="00D575D0">
      <w:type w:val="nextColumn"/>
      <w:pgSz w:w="16840" w:h="11907" w:orient="landscape"/>
      <w:pgMar w:top="1531" w:right="1361" w:bottom="1361" w:left="1792" w:header="851" w:footer="992" w:gutter="0"/>
      <w:cols w:space="425"/>
      <w:titlePg/>
      <w:docGrid w:type="line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30" w:rsidRDefault="00332730">
      <w:pPr>
        <w:spacing w:line="240" w:lineRule="auto"/>
      </w:pPr>
      <w:r>
        <w:separator/>
      </w:r>
    </w:p>
  </w:endnote>
  <w:endnote w:type="continuationSeparator" w:id="0">
    <w:p w:rsidR="00332730" w:rsidRDefault="00332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002" w:rsidRDefault="00FD7002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FD7002" w:rsidRDefault="00FD700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41675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575D0" w:rsidRPr="00D575D0" w:rsidRDefault="00D575D0">
        <w:pPr>
          <w:pStyle w:val="a8"/>
          <w:jc w:val="center"/>
          <w:rPr>
            <w:sz w:val="21"/>
            <w:szCs w:val="21"/>
          </w:rPr>
        </w:pPr>
        <w:r w:rsidRPr="00D575D0">
          <w:rPr>
            <w:sz w:val="21"/>
            <w:szCs w:val="21"/>
          </w:rPr>
          <w:fldChar w:fldCharType="begin"/>
        </w:r>
        <w:r w:rsidRPr="00D575D0">
          <w:rPr>
            <w:sz w:val="21"/>
            <w:szCs w:val="21"/>
          </w:rPr>
          <w:instrText>PAGE   \* MERGEFORMAT</w:instrText>
        </w:r>
        <w:r w:rsidRPr="00D575D0">
          <w:rPr>
            <w:sz w:val="21"/>
            <w:szCs w:val="21"/>
          </w:rPr>
          <w:fldChar w:fldCharType="separate"/>
        </w:r>
        <w:r w:rsidR="00153DFD" w:rsidRPr="00153DFD">
          <w:rPr>
            <w:noProof/>
            <w:sz w:val="21"/>
            <w:szCs w:val="21"/>
            <w:lang w:val="zh-CN"/>
          </w:rPr>
          <w:t>10</w:t>
        </w:r>
        <w:r w:rsidRPr="00D575D0">
          <w:rPr>
            <w:sz w:val="21"/>
            <w:szCs w:val="21"/>
          </w:rPr>
          <w:fldChar w:fldCharType="end"/>
        </w:r>
      </w:p>
    </w:sdtContent>
  </w:sdt>
  <w:p w:rsidR="00FD7002" w:rsidRDefault="00FD7002" w:rsidP="00D07917">
    <w:pPr>
      <w:pStyle w:val="a8"/>
      <w:tabs>
        <w:tab w:val="clear" w:pos="4153"/>
        <w:tab w:val="clear" w:pos="8306"/>
        <w:tab w:val="left" w:pos="7260"/>
        <w:tab w:val="left" w:pos="966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78968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575D0" w:rsidRPr="00D575D0" w:rsidRDefault="00D575D0">
        <w:pPr>
          <w:pStyle w:val="a8"/>
          <w:jc w:val="center"/>
          <w:rPr>
            <w:sz w:val="21"/>
            <w:szCs w:val="21"/>
          </w:rPr>
        </w:pPr>
        <w:r w:rsidRPr="00D575D0">
          <w:rPr>
            <w:sz w:val="21"/>
            <w:szCs w:val="21"/>
          </w:rPr>
          <w:fldChar w:fldCharType="begin"/>
        </w:r>
        <w:r w:rsidRPr="00D575D0">
          <w:rPr>
            <w:sz w:val="21"/>
            <w:szCs w:val="21"/>
          </w:rPr>
          <w:instrText>PAGE   \* MERGEFORMAT</w:instrText>
        </w:r>
        <w:r w:rsidRPr="00D575D0">
          <w:rPr>
            <w:sz w:val="21"/>
            <w:szCs w:val="21"/>
          </w:rPr>
          <w:fldChar w:fldCharType="separate"/>
        </w:r>
        <w:r w:rsidR="00153DFD" w:rsidRPr="00153DFD">
          <w:rPr>
            <w:noProof/>
            <w:sz w:val="21"/>
            <w:szCs w:val="21"/>
            <w:lang w:val="zh-CN"/>
          </w:rPr>
          <w:t>9</w:t>
        </w:r>
        <w:r w:rsidRPr="00D575D0">
          <w:rPr>
            <w:sz w:val="21"/>
            <w:szCs w:val="21"/>
          </w:rPr>
          <w:fldChar w:fldCharType="end"/>
        </w:r>
      </w:p>
    </w:sdtContent>
  </w:sdt>
  <w:p w:rsidR="00D575D0" w:rsidRDefault="00D575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30" w:rsidRDefault="00332730">
      <w:pPr>
        <w:spacing w:line="240" w:lineRule="auto"/>
      </w:pPr>
      <w:r>
        <w:separator/>
      </w:r>
    </w:p>
  </w:footnote>
  <w:footnote w:type="continuationSeparator" w:id="0">
    <w:p w:rsidR="00332730" w:rsidRDefault="003327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904B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gutterAtTop/>
  <w:attachedTemplate r:id="rId1"/>
  <w:defaultTabStop w:val="425"/>
  <w:drawingGridHorizontalSpacing w:val="225"/>
  <w:drawingGridVerticalSpacing w:val="176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258C2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5B7A"/>
    <w:rsid w:val="000778CC"/>
    <w:rsid w:val="00080CD6"/>
    <w:rsid w:val="00084945"/>
    <w:rsid w:val="00087F77"/>
    <w:rsid w:val="000900CB"/>
    <w:rsid w:val="00090D3C"/>
    <w:rsid w:val="00091A0E"/>
    <w:rsid w:val="00097A3F"/>
    <w:rsid w:val="00097C15"/>
    <w:rsid w:val="000A1531"/>
    <w:rsid w:val="000A1F07"/>
    <w:rsid w:val="000A29D0"/>
    <w:rsid w:val="000A35F4"/>
    <w:rsid w:val="000A5E6E"/>
    <w:rsid w:val="000A704A"/>
    <w:rsid w:val="000A77CD"/>
    <w:rsid w:val="000B040B"/>
    <w:rsid w:val="000B43B8"/>
    <w:rsid w:val="000B5D47"/>
    <w:rsid w:val="000C03A9"/>
    <w:rsid w:val="000C3559"/>
    <w:rsid w:val="000C44BA"/>
    <w:rsid w:val="000C4DAD"/>
    <w:rsid w:val="000C5AE0"/>
    <w:rsid w:val="000C7E04"/>
    <w:rsid w:val="000D0CC6"/>
    <w:rsid w:val="000D2C70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127B0"/>
    <w:rsid w:val="00113A78"/>
    <w:rsid w:val="00113A8C"/>
    <w:rsid w:val="00115B9C"/>
    <w:rsid w:val="00116806"/>
    <w:rsid w:val="00116CAF"/>
    <w:rsid w:val="00117449"/>
    <w:rsid w:val="00117795"/>
    <w:rsid w:val="0012324E"/>
    <w:rsid w:val="001236C9"/>
    <w:rsid w:val="00127CA2"/>
    <w:rsid w:val="00130532"/>
    <w:rsid w:val="00130738"/>
    <w:rsid w:val="001322A8"/>
    <w:rsid w:val="001325C0"/>
    <w:rsid w:val="00132979"/>
    <w:rsid w:val="00133119"/>
    <w:rsid w:val="00133F63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53DFD"/>
    <w:rsid w:val="00157937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5688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02B6"/>
    <w:rsid w:val="001F374B"/>
    <w:rsid w:val="001F4AFE"/>
    <w:rsid w:val="002003DB"/>
    <w:rsid w:val="0020069B"/>
    <w:rsid w:val="0020466E"/>
    <w:rsid w:val="00204681"/>
    <w:rsid w:val="00204B8E"/>
    <w:rsid w:val="00206F10"/>
    <w:rsid w:val="00207429"/>
    <w:rsid w:val="002109A3"/>
    <w:rsid w:val="00211C80"/>
    <w:rsid w:val="00212902"/>
    <w:rsid w:val="00216861"/>
    <w:rsid w:val="00223D83"/>
    <w:rsid w:val="00223ED0"/>
    <w:rsid w:val="00225060"/>
    <w:rsid w:val="0022631F"/>
    <w:rsid w:val="00226581"/>
    <w:rsid w:val="002305BE"/>
    <w:rsid w:val="00232408"/>
    <w:rsid w:val="00232C4C"/>
    <w:rsid w:val="0023380C"/>
    <w:rsid w:val="00233B7D"/>
    <w:rsid w:val="00233C2E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2BF8"/>
    <w:rsid w:val="0025484E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67140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493F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682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2730"/>
    <w:rsid w:val="00334275"/>
    <w:rsid w:val="003350B5"/>
    <w:rsid w:val="00335616"/>
    <w:rsid w:val="003379E8"/>
    <w:rsid w:val="003417A9"/>
    <w:rsid w:val="003436BD"/>
    <w:rsid w:val="00347A5C"/>
    <w:rsid w:val="00350229"/>
    <w:rsid w:val="00351C19"/>
    <w:rsid w:val="00353E0E"/>
    <w:rsid w:val="0035799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53F9"/>
    <w:rsid w:val="00385A2B"/>
    <w:rsid w:val="00386164"/>
    <w:rsid w:val="00387062"/>
    <w:rsid w:val="0039018E"/>
    <w:rsid w:val="00394AE7"/>
    <w:rsid w:val="00394DE4"/>
    <w:rsid w:val="00394EE7"/>
    <w:rsid w:val="00395964"/>
    <w:rsid w:val="00395F3E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56167"/>
    <w:rsid w:val="0046007E"/>
    <w:rsid w:val="0046106A"/>
    <w:rsid w:val="0046114C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0883"/>
    <w:rsid w:val="00481657"/>
    <w:rsid w:val="0048191B"/>
    <w:rsid w:val="00482D15"/>
    <w:rsid w:val="0048578C"/>
    <w:rsid w:val="00491B62"/>
    <w:rsid w:val="00492717"/>
    <w:rsid w:val="0049300C"/>
    <w:rsid w:val="0049319D"/>
    <w:rsid w:val="004957C7"/>
    <w:rsid w:val="00497515"/>
    <w:rsid w:val="004A07D3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47F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87FD8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5627"/>
    <w:rsid w:val="005F7125"/>
    <w:rsid w:val="005F71B7"/>
    <w:rsid w:val="00601A24"/>
    <w:rsid w:val="00604E1F"/>
    <w:rsid w:val="00605D44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37DD"/>
    <w:rsid w:val="00654949"/>
    <w:rsid w:val="00662B38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A5C9D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5CA"/>
    <w:rsid w:val="006D4D4D"/>
    <w:rsid w:val="006D7858"/>
    <w:rsid w:val="006E1015"/>
    <w:rsid w:val="006E4642"/>
    <w:rsid w:val="006E5EC0"/>
    <w:rsid w:val="006E6CBA"/>
    <w:rsid w:val="006F042C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00CE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53D5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B71EA"/>
    <w:rsid w:val="007C4160"/>
    <w:rsid w:val="007C525E"/>
    <w:rsid w:val="007C5B97"/>
    <w:rsid w:val="007C6D96"/>
    <w:rsid w:val="007D05BE"/>
    <w:rsid w:val="007D1834"/>
    <w:rsid w:val="007D3876"/>
    <w:rsid w:val="007D6AC5"/>
    <w:rsid w:val="007D7C92"/>
    <w:rsid w:val="007E064D"/>
    <w:rsid w:val="007E0B43"/>
    <w:rsid w:val="007E4500"/>
    <w:rsid w:val="007E452B"/>
    <w:rsid w:val="007E49C7"/>
    <w:rsid w:val="007F0FBB"/>
    <w:rsid w:val="007F17C8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5D22"/>
    <w:rsid w:val="00820060"/>
    <w:rsid w:val="00821456"/>
    <w:rsid w:val="008234C1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53E"/>
    <w:rsid w:val="00852B2D"/>
    <w:rsid w:val="00852C62"/>
    <w:rsid w:val="008600EC"/>
    <w:rsid w:val="00861617"/>
    <w:rsid w:val="00861EBA"/>
    <w:rsid w:val="00865077"/>
    <w:rsid w:val="0088122B"/>
    <w:rsid w:val="00881ED1"/>
    <w:rsid w:val="00883803"/>
    <w:rsid w:val="00883988"/>
    <w:rsid w:val="0088497B"/>
    <w:rsid w:val="008877E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B15FD"/>
    <w:rsid w:val="008B1C6D"/>
    <w:rsid w:val="008B4150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08DC"/>
    <w:rsid w:val="009545E3"/>
    <w:rsid w:val="00954A3A"/>
    <w:rsid w:val="009568EC"/>
    <w:rsid w:val="00960CC6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D6D32"/>
    <w:rsid w:val="009E2A97"/>
    <w:rsid w:val="009E5A26"/>
    <w:rsid w:val="009E6D41"/>
    <w:rsid w:val="009F5A57"/>
    <w:rsid w:val="00A002E9"/>
    <w:rsid w:val="00A02E9B"/>
    <w:rsid w:val="00A03C59"/>
    <w:rsid w:val="00A0557F"/>
    <w:rsid w:val="00A077A3"/>
    <w:rsid w:val="00A079C5"/>
    <w:rsid w:val="00A07B0D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2DD5"/>
    <w:rsid w:val="00A434AA"/>
    <w:rsid w:val="00A46A26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3D05"/>
    <w:rsid w:val="00A959BC"/>
    <w:rsid w:val="00AA735B"/>
    <w:rsid w:val="00AB7FF3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28A9"/>
    <w:rsid w:val="00B131D2"/>
    <w:rsid w:val="00B13802"/>
    <w:rsid w:val="00B1488C"/>
    <w:rsid w:val="00B156D4"/>
    <w:rsid w:val="00B15C02"/>
    <w:rsid w:val="00B17451"/>
    <w:rsid w:val="00B22682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256B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045"/>
    <w:rsid w:val="00BC19F8"/>
    <w:rsid w:val="00BC1CC5"/>
    <w:rsid w:val="00BC1FB4"/>
    <w:rsid w:val="00BC308F"/>
    <w:rsid w:val="00BC4DC0"/>
    <w:rsid w:val="00BC7D7D"/>
    <w:rsid w:val="00BD3B6F"/>
    <w:rsid w:val="00BD4233"/>
    <w:rsid w:val="00BD65D7"/>
    <w:rsid w:val="00BD7C1F"/>
    <w:rsid w:val="00BE12D5"/>
    <w:rsid w:val="00BE4DF2"/>
    <w:rsid w:val="00BE6251"/>
    <w:rsid w:val="00BF05A0"/>
    <w:rsid w:val="00BF0BEE"/>
    <w:rsid w:val="00BF1980"/>
    <w:rsid w:val="00BF2895"/>
    <w:rsid w:val="00BF447F"/>
    <w:rsid w:val="00BF588A"/>
    <w:rsid w:val="00BF672E"/>
    <w:rsid w:val="00BF69ED"/>
    <w:rsid w:val="00C006CB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699B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C3CB1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07917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575D0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9787A"/>
    <w:rsid w:val="00DA0936"/>
    <w:rsid w:val="00DA0F3B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1821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07725"/>
    <w:rsid w:val="00E1088E"/>
    <w:rsid w:val="00E160DE"/>
    <w:rsid w:val="00E173ED"/>
    <w:rsid w:val="00E20C99"/>
    <w:rsid w:val="00E22B69"/>
    <w:rsid w:val="00E23848"/>
    <w:rsid w:val="00E23DF8"/>
    <w:rsid w:val="00E26F05"/>
    <w:rsid w:val="00E31514"/>
    <w:rsid w:val="00E32189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5698C"/>
    <w:rsid w:val="00E60153"/>
    <w:rsid w:val="00E60A66"/>
    <w:rsid w:val="00E614A4"/>
    <w:rsid w:val="00E61756"/>
    <w:rsid w:val="00E65D1D"/>
    <w:rsid w:val="00E70E5D"/>
    <w:rsid w:val="00E7114F"/>
    <w:rsid w:val="00E717D6"/>
    <w:rsid w:val="00E81564"/>
    <w:rsid w:val="00E82170"/>
    <w:rsid w:val="00E84FB8"/>
    <w:rsid w:val="00E87079"/>
    <w:rsid w:val="00E92526"/>
    <w:rsid w:val="00EA1327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C1DD4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E74FC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378C5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D7002"/>
    <w:rsid w:val="00FE1948"/>
    <w:rsid w:val="00FE431E"/>
    <w:rsid w:val="00FE78C3"/>
    <w:rsid w:val="00FF1E0F"/>
    <w:rsid w:val="00FF5F17"/>
    <w:rsid w:val="00FF799D"/>
    <w:rsid w:val="0EB85D7E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9C84A47"/>
  <w15:docId w15:val="{57522A44-8594-40EA-9115-03778D6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5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6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b">
    <w:name w:val="page number"/>
    <w:basedOn w:val="a0"/>
  </w:style>
  <w:style w:type="paragraph" w:customStyle="1" w:styleId="Style8">
    <w:name w:val="_Style 8"/>
    <w:basedOn w:val="a"/>
    <w:semiHidden/>
    <w:pPr>
      <w:adjustRightInd/>
      <w:spacing w:line="240" w:lineRule="auto"/>
      <w:textAlignment w:val="auto"/>
    </w:pPr>
    <w:rPr>
      <w:kern w:val="2"/>
      <w:sz w:val="21"/>
      <w:szCs w:val="24"/>
    </w:rPr>
  </w:style>
  <w:style w:type="character" w:customStyle="1" w:styleId="ac">
    <w:name w:val="样式 宋体 三号"/>
    <w:rsid w:val="001325C0"/>
    <w:rPr>
      <w:rFonts w:ascii="Times New Roman" w:eastAsia="仿宋_GB2312" w:hAnsi="Times New Roman"/>
      <w:sz w:val="32"/>
    </w:rPr>
  </w:style>
  <w:style w:type="character" w:customStyle="1" w:styleId="a9">
    <w:name w:val="页脚 字符"/>
    <w:basedOn w:val="a0"/>
    <w:link w:val="a8"/>
    <w:uiPriority w:val="99"/>
    <w:rsid w:val="00D575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1192</TotalTime>
  <Pages>11</Pages>
  <Words>1088</Words>
  <Characters>6205</Characters>
  <Application>Microsoft Office Word</Application>
  <DocSecurity>0</DocSecurity>
  <Lines>51</Lines>
  <Paragraphs>14</Paragraphs>
  <ScaleCrop>false</ScaleCrop>
  <Company>沈阳有色院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郭锐</cp:lastModifiedBy>
  <cp:revision>59</cp:revision>
  <cp:lastPrinted>2024-03-14T06:05:00Z</cp:lastPrinted>
  <dcterms:created xsi:type="dcterms:W3CDTF">2017-03-21T05:13:00Z</dcterms:created>
  <dcterms:modified xsi:type="dcterms:W3CDTF">2025-03-17T06:24:00Z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