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cs="仿宋_GB2312"/>
          <w:b/>
          <w:bCs/>
          <w:sz w:val="16"/>
          <w:szCs w:val="1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辽宁省地下水限制开采区划定成果表</w:t>
      </w:r>
    </w:p>
    <w:tbl>
      <w:tblPr>
        <w:tblStyle w:val="3"/>
        <w:tblW w:w="86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185"/>
        <w:gridCol w:w="4305"/>
        <w:gridCol w:w="118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地下水限制开采区名称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(km2)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辽中区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辽宁省沈阳市辽中区第1地下水限制开采区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210115201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甘井子区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辽宁省大连市甘井子区第1地下水限制开采区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210211201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旅顺口区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辽宁省大连市旅顺口区第1地下水限制开采区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210212201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金州区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辽宁省大连市金州区第1地下水限制开采区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210213201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辽宁省大连市金州区第2地下水限制开采区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210213202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辽宁省大连市金州区第3地下水限制开采区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210213203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辽宁省大连市金州区第4地下水限制开采区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210213204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辽宁省大连市金州区第5地下水限制开采区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210213205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瓦房店市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辽宁省大连市瓦房店市第1地下水限制开采区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210281201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辽宁省大连市瓦房店市第2地下水限制开采区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210281202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庄河市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辽宁省大连市庄河市第1地下水限制开采区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210283201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辽宁省锦州市太和区第1地下水限制开采区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210711201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辽宁省锦州市太和区第2地下水限制开采区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210711202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凌海市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辽宁省锦州市凌海市第1地下水限制开采区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210781201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鲅鱼圈区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辽宁省营口市鲅鱼圈区第1地下水限制开采区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210804201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辽宁省营口市鲅鱼圈区第2地下水限制开采区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210804202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盖州市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辽宁省营口市盖州市第1地下水限制开采区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210881201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辽宁省营口市盖州市第2地下水限制开采区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210881202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辽宁省朝阳市建平县第1地下水限制开采区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211322201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辽宁省朝阳市凌源市第1地下水限制开采区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211382201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绥中县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辽宁省葫芦岛市绥中县第1地下水限制开采区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211421201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兴城市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辽宁省葫芦岛市兴城市第1地下水限制开采区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211481201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</w:tbl>
    <w:p>
      <w:pPr>
        <w:rPr>
          <w:rFonts w:hint="default" w:ascii="仿宋_GB2312" w:hAnsi="仿宋_GB2312" w:cs="仿宋_GB2312"/>
          <w:sz w:val="22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71750"/>
    <w:rsid w:val="3D8717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2011-09-10T09:37:00Z</dcterms:created>
  <dc:creator>刘颖晰</dc:creator>
  <cp:lastModifiedBy>刘颖晰</cp:lastModifiedBy>
  <dcterms:modified xsi:type="dcterms:W3CDTF">2011-09-10T09:44:29Z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