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b/>
          <w:color w:val="FF000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Cs/>
          <w:color w:val="FF0000"/>
          <w:sz w:val="112"/>
          <w:szCs w:val="112"/>
        </w:rPr>
      </w:pPr>
      <w:r>
        <w:rPr>
          <w:rFonts w:hint="eastAsia" w:ascii="黑体" w:hAnsi="黑体" w:eastAsia="黑体" w:cs="黑体"/>
          <w:bCs/>
          <w:color w:val="FF0000"/>
          <w:sz w:val="112"/>
          <w:szCs w:val="112"/>
        </w:rPr>
        <w:t>洪 水 预 警</w:t>
      </w:r>
    </w:p>
    <w:p>
      <w:pPr>
        <w:jc w:val="left"/>
        <w:outlineLvl w:val="0"/>
        <w:rPr>
          <w:rFonts w:hint="eastAsia" w:ascii="华文仿宋" w:hAnsi="华文仿宋" w:eastAsia="华文仿宋"/>
          <w:b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12700</wp:posOffset>
            </wp:positionV>
            <wp:extent cx="1076325" cy="1076325"/>
            <wp:effectExtent l="0" t="0" r="9525" b="9525"/>
            <wp:wrapSquare wrapText="bothSides"/>
            <wp:docPr id="2" name="图片 2" descr="洪水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洪水蓝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 w:ascii="华文仿宋" w:hAnsi="华文仿宋" w:eastAsia="华文仿宋"/>
          <w:szCs w:val="32"/>
        </w:rPr>
        <w:t xml:space="preserve">  </w:t>
      </w:r>
      <w:r>
        <w:rPr>
          <w:rFonts w:ascii="华文仿宋" w:hAnsi="华文仿宋" w:eastAsia="华文仿宋"/>
          <w:szCs w:val="32"/>
        </w:rPr>
        <w:t xml:space="preserve"> </w:t>
      </w:r>
      <w:r>
        <w:rPr>
          <w:rFonts w:hint="eastAsia" w:ascii="华文仿宋" w:hAnsi="华文仿宋" w:eastAsia="华文仿宋"/>
          <w:szCs w:val="32"/>
        </w:rPr>
        <w:t xml:space="preserve">  </w:t>
      </w:r>
      <w:r>
        <w:rPr>
          <w:rFonts w:hint="eastAsia" w:ascii="华文仿宋" w:hAnsi="华文仿宋" w:eastAsia="华文仿宋"/>
          <w:b/>
          <w:szCs w:val="32"/>
        </w:rPr>
        <w:t xml:space="preserve">                                     </w:t>
      </w:r>
    </w:p>
    <w:p>
      <w:pPr>
        <w:jc w:val="left"/>
        <w:outlineLvl w:val="0"/>
        <w:rPr>
          <w:rFonts w:hint="eastAsia" w:ascii="华文仿宋" w:hAnsi="华文仿宋" w:eastAsia="华文仿宋"/>
          <w:b/>
          <w:szCs w:val="32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 w:ascii="华文仿宋" w:hAnsi="华文仿宋" w:eastAsia="华文仿宋"/>
          <w:b/>
          <w:szCs w:val="32"/>
        </w:rPr>
        <w:t>2024年第</w:t>
      </w:r>
      <w:r>
        <w:rPr>
          <w:rFonts w:hint="eastAsia" w:ascii="华文仿宋" w:hAnsi="华文仿宋" w:eastAsia="华文仿宋"/>
          <w:b/>
          <w:szCs w:val="32"/>
          <w:lang w:val="en-US" w:eastAsia="zh-CN"/>
        </w:rPr>
        <w:t>21</w:t>
      </w:r>
      <w:r>
        <w:rPr>
          <w:rFonts w:hint="eastAsia" w:ascii="华文仿宋" w:hAnsi="华文仿宋" w:eastAsia="华文仿宋"/>
          <w:b/>
          <w:szCs w:val="32"/>
        </w:rPr>
        <w:t>号</w:t>
      </w:r>
      <w:r>
        <w:rPr>
          <w:rFonts w:hint="eastAsia" w:ascii="华文仿宋" w:hAnsi="华文仿宋" w:eastAsia="华文仿宋"/>
          <w:szCs w:val="32"/>
        </w:rPr>
        <w:t xml:space="preserve">  </w:t>
      </w:r>
    </w:p>
    <w:p>
      <w:pPr>
        <w:ind w:firstLine="4484" w:firstLineChars="1400"/>
        <w:jc w:val="left"/>
        <w:outlineLvl w:val="0"/>
        <w:rPr>
          <w:rFonts w:hint="eastAsia" w:ascii="华文仿宋" w:hAnsi="华文仿宋" w:eastAsia="华文仿宋"/>
          <w:b/>
          <w:szCs w:val="32"/>
        </w:rPr>
      </w:pPr>
      <w:r>
        <w:rPr>
          <w:rFonts w:hint="eastAsia" w:ascii="华文仿宋" w:hAnsi="华文仿宋" w:eastAsia="华文仿宋"/>
          <w:b/>
          <w:szCs w:val="32"/>
        </w:rPr>
        <w:t>签发人：李松</w:t>
      </w:r>
    </w:p>
    <w:p>
      <w:pPr>
        <w:spacing w:line="360" w:lineRule="auto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13335</wp:posOffset>
                </wp:positionV>
                <wp:extent cx="5363210" cy="8890"/>
                <wp:effectExtent l="0" t="13970" r="889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3210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5pt;margin-top:1.05pt;height:0.7pt;width:422.3pt;z-index:251659264;mso-width-relative:page;mso-height-relative:page;" filled="f" stroked="t" coordsize="21600,21600" o:gfxdata="UEsDBAoAAAAAAIdO4kAAAAAAAAAAAAAAAAAEAAAAZHJzL1BLAwQUAAAACACHTuJAVEkwaNQAAAAF&#10;AQAADwAAAGRycy9kb3ducmV2LnhtbE2OwU7DMBBE70j8g7VI3KidoKAoZFMVBDckRAr06iZuHDVe&#10;R7Gbpn/PcoLbjGY088r14gYxmyn0nhCSlQJhqPFtTx3C5/b1LgcRoqZWD54MwsUEWFfXV6UuWn+m&#10;DzPXsRM8QqHQCDbGsZAyNNY4HVZ+NMTZwU9OR7ZTJ9tJn3ncDTJV6kE63RM/WD2aZ2uaY31yCMt3&#10;vrG7t/j04r/e7XHZ1W5OL4i3N4l6BBHNEv/K8IvP6FAx096fqA1iQMgyLiKkCQhO80yx2CPcZyCr&#10;Uv6nr34AUEsDBBQAAAAIAIdO4kAQFy2x2QEAAI4DAAAOAAAAZHJzL2Uyb0RvYy54bWytU0uOEzEQ&#10;3SNxB8t70p2MMmRa6cxiQtggiAQcoGK705b8k8ukk0twASR2sGLJntvMcAzKTibDZ4MQWVTK5apX&#10;9Z6r59d7a9hORdTetXw8qjlTTnip3bblb9+snsw4wwROgvFOtfygkF8vHj+aD6FRE997I1VkBOKw&#10;GULL+5RCU1UoemUBRz4oR5edjxYSHeO2khEGQremmtT1ZTX4KEP0QiFSdHm85IuC33VKpFddhyox&#10;03KaLRUbi91kWy3m0GwjhF6L0xjwD1NY0I6anqGWkIC9i/oPKKtF9Oi7NBLeVr7rtFCFA7EZ17+x&#10;ed1DUIULiYPhLBP+P1jxcreOTEt6O84cWHqiuw9fb99/+v7tI9m7L5/ZOIs0BGwo98at4+mEYR0z&#10;430Xbf4nLmxfhD2chVX7xAQFpxeXF5Mx6S/obja7KrpXD7UhYnquvGXZabnRLtOGBnYvMFE/Sr1P&#10;yWHj2NDyyWz6dEqQQGvTGUjk2kBE0G1LMXqj5Uobk0swbjc3JrId0CKsVjX9Mi0C/iUtd1kC9se8&#10;cnVckV6BfOYkS4dAEjnaZZ5nsEpyZhStfvYIEJoE2vxNJrU2jibIyh61zN7Gy0ORuMTp0cuMpwXN&#10;W/XzuVQ/fEa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RJMGjUAAAABQEAAA8AAAAAAAAAAQAg&#10;AAAAIgAAAGRycy9kb3ducmV2LnhtbFBLAQIUABQAAAAIAIdO4kAQFy2x2QEAAI4DAAAOAAAAAAAA&#10;AAEAIAAAACMBAABkcnMvZTJvRG9jLnhtbFBLBQYAAAAABgAGAFkBAABu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受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前期降水及上游</w:t>
      </w:r>
      <w:r>
        <w:rPr>
          <w:rFonts w:hint="eastAsia" w:ascii="仿宋" w:hAnsi="仿宋" w:eastAsia="仿宋" w:cs="仿宋"/>
          <w:bCs/>
          <w:sz w:val="32"/>
          <w:szCs w:val="32"/>
        </w:rPr>
        <w:t>来水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影响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Cs/>
          <w:szCs w:val="32"/>
        </w:rPr>
        <w:t>浑河黄腊坨水文站（辽阳市灯塔市五星镇黄腊坨村）7月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Cs/>
          <w:szCs w:val="32"/>
        </w:rPr>
        <w:t>日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szCs w:val="32"/>
        </w:rPr>
        <w:t>时水位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15.55</w:t>
      </w:r>
      <w:r>
        <w:rPr>
          <w:rFonts w:hint="eastAsia" w:ascii="仿宋" w:hAnsi="仿宋" w:eastAsia="仿宋" w:cs="仿宋"/>
          <w:bCs/>
          <w:szCs w:val="32"/>
        </w:rPr>
        <w:t>米（相应流量1130立方米每秒），</w:t>
      </w:r>
      <w:r>
        <w:rPr>
          <w:rFonts w:hint="eastAsia" w:ascii="仿宋" w:hAnsi="仿宋" w:eastAsia="仿宋" w:cs="仿宋"/>
          <w:bCs/>
          <w:szCs w:val="32"/>
          <w:lang w:eastAsia="zh-CN"/>
        </w:rPr>
        <w:t>超过洪水蓝色</w:t>
      </w:r>
      <w:r>
        <w:rPr>
          <w:rFonts w:hint="eastAsia" w:ascii="仿宋" w:hAnsi="仿宋" w:eastAsia="仿宋" w:cs="仿宋"/>
          <w:bCs/>
          <w:szCs w:val="32"/>
        </w:rPr>
        <w:t>预警标准。根据《辽宁省洪水预警发布管理办法》的规定，辽宁省河库管理服务中心（辽宁省水文局）发布洪水蓝色预警，请沿河各有关单位及社会公众加强防范。</w:t>
      </w: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bCs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bCs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 xml:space="preserve">            辽宁省河库管理服务中心（辽宁省水文局）</w:t>
      </w:r>
    </w:p>
    <w:p>
      <w:pPr>
        <w:spacing w:line="360" w:lineRule="auto"/>
        <w:ind w:firstLine="640" w:firstLineChars="200"/>
        <w:rPr>
          <w:rFonts w:eastAsia="仿宋"/>
        </w:rPr>
      </w:pPr>
      <w:r>
        <w:rPr>
          <w:rFonts w:hint="eastAsia" w:ascii="仿宋" w:hAnsi="仿宋" w:eastAsia="仿宋" w:cs="仿宋"/>
          <w:bCs/>
          <w:szCs w:val="32"/>
        </w:rPr>
        <w:t xml:space="preserve">                        7月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Cs/>
          <w:szCs w:val="32"/>
        </w:rPr>
        <w:t>日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szCs w:val="32"/>
        </w:rPr>
        <w:t>时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bCs/>
          <w:szCs w:val="32"/>
        </w:rPr>
        <w:t>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2ZkYWQxZGU5NDJkMGYxZGU0NTI3OWE3MGQ2OGQifQ=="/>
  </w:docVars>
  <w:rsids>
    <w:rsidRoot w:val="5C0B1361"/>
    <w:rsid w:val="00170D47"/>
    <w:rsid w:val="00181144"/>
    <w:rsid w:val="0020580B"/>
    <w:rsid w:val="0043681E"/>
    <w:rsid w:val="008E44A0"/>
    <w:rsid w:val="00C31D44"/>
    <w:rsid w:val="03C24071"/>
    <w:rsid w:val="1528122B"/>
    <w:rsid w:val="1F457294"/>
    <w:rsid w:val="284C0191"/>
    <w:rsid w:val="2DD458D1"/>
    <w:rsid w:val="36986737"/>
    <w:rsid w:val="4A625EBB"/>
    <w:rsid w:val="5C0B1361"/>
    <w:rsid w:val="6D9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2</TotalTime>
  <ScaleCrop>false</ScaleCrop>
  <LinksUpToDate>false</LinksUpToDate>
  <CharactersWithSpaces>295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2024-06-06T00:45:00Z</dcterms:created>
  <dc:creator>顾燕平</dc:creator>
  <cp:lastModifiedBy>刘蓬勃</cp:lastModifiedBy>
  <cp:lastPrinted>2024-07-08T23:57:00Z</cp:lastPrinted>
  <dcterms:modified xsi:type="dcterms:W3CDTF">2024-07-31T00:45:48Z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CB43D16C03724EDE911492AA58A625CA_11</vt:lpwstr>
  </property>
</Properties>
</file>