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7"/>
        <w:gridCol w:w="1379"/>
        <w:gridCol w:w="271"/>
        <w:gridCol w:w="1675"/>
        <w:gridCol w:w="208"/>
        <w:gridCol w:w="1596"/>
        <w:gridCol w:w="64"/>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nil"/>
              <w:left w:val="nil"/>
              <w:bottom w:val="nil"/>
              <w:right w:val="nil"/>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eastAsia" w:ascii="黑体" w:hAnsi="黑体" w:eastAsia="黑体" w:cs="黑体"/>
                <w:lang w:val="en-US" w:eastAsia="zh-CN"/>
              </w:rPr>
              <w:t>附表1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30"/>
                <w:szCs w:val="30"/>
                <w:u w:val="none"/>
              </w:rPr>
            </w:pPr>
            <w:r>
              <w:rPr>
                <w:rFonts w:hint="eastAsia" w:ascii="方正小标宋简体" w:hAnsi="方正小标宋简体" w:eastAsia="方正小标宋简体" w:cs="方正小标宋简体"/>
                <w:b w:val="0"/>
                <w:bCs/>
                <w:i w:val="0"/>
                <w:color w:val="000000"/>
                <w:kern w:val="0"/>
                <w:sz w:val="30"/>
                <w:szCs w:val="30"/>
                <w:u w:val="none"/>
                <w:lang w:val="en-US" w:eastAsia="zh-CN" w:bidi="ar"/>
              </w:rPr>
              <w:t>水利工程勘察设计成果质量符合性评价表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报告名称：                                               报送日期：</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年</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月</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报告编制单位：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一、勘察设计资质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资质类别</w:t>
            </w:r>
          </w:p>
        </w:tc>
        <w:tc>
          <w:tcPr>
            <w:tcW w:w="353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资质等级及编码</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是否符合国家规定</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有效期限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设计资质</w:t>
            </w:r>
          </w:p>
        </w:tc>
        <w:tc>
          <w:tcPr>
            <w:tcW w:w="353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是□    否□</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勘察资质</w:t>
            </w:r>
          </w:p>
        </w:tc>
        <w:tc>
          <w:tcPr>
            <w:tcW w:w="353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是□    否□</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lang w:val="en-US"/>
              </w:rPr>
            </w:pPr>
            <w:r>
              <w:rPr>
                <w:rFonts w:hint="eastAsia" w:ascii="仿宋_GB2312" w:hAnsi="仿宋_GB2312" w:eastAsia="仿宋_GB2312" w:cs="仿宋_GB2312"/>
                <w:b/>
                <w:i w:val="0"/>
                <w:color w:val="000000"/>
                <w:kern w:val="0"/>
                <w:sz w:val="21"/>
                <w:szCs w:val="21"/>
                <w:u w:val="none"/>
                <w:lang w:val="en-US" w:eastAsia="zh-CN" w:bidi="ar"/>
              </w:rPr>
              <w:t>二、签审署名情况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097" w:type="dxa"/>
            <w:gridSpan w:val="3"/>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批准人</w:t>
            </w:r>
          </w:p>
        </w:tc>
        <w:tc>
          <w:tcPr>
            <w:tcW w:w="1675"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是□    否□</w:t>
            </w:r>
          </w:p>
        </w:tc>
        <w:tc>
          <w:tcPr>
            <w:tcW w:w="1804" w:type="dxa"/>
            <w:gridSpan w:val="2"/>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专业负责人</w:t>
            </w:r>
          </w:p>
        </w:tc>
        <w:tc>
          <w:tcPr>
            <w:tcW w:w="2284" w:type="dxa"/>
            <w:gridSpan w:val="2"/>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097"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审核人</w:t>
            </w:r>
          </w:p>
        </w:tc>
        <w:tc>
          <w:tcPr>
            <w:tcW w:w="1675"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是□    否□</w:t>
            </w:r>
          </w:p>
        </w:tc>
        <w:tc>
          <w:tcPr>
            <w:tcW w:w="1804" w:type="dxa"/>
            <w:gridSpan w:val="2"/>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主要编写人</w:t>
            </w:r>
          </w:p>
        </w:tc>
        <w:tc>
          <w:tcPr>
            <w:tcW w:w="2284"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097"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设计总工程师</w:t>
            </w:r>
          </w:p>
        </w:tc>
        <w:tc>
          <w:tcPr>
            <w:tcW w:w="1675"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是□    否□</w:t>
            </w:r>
          </w:p>
        </w:tc>
        <w:tc>
          <w:tcPr>
            <w:tcW w:w="1804" w:type="dxa"/>
            <w:gridSpan w:val="2"/>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284"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批准人、审核人、设计总工程师是否签名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三、主要勘察设计人员专业技术能力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专业</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负责人姓名</w:t>
            </w: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职称证书等级及编号</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执业资格名称</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sz w:val="21"/>
                <w:szCs w:val="21"/>
                <w:u w:val="none"/>
                <w:lang w:val="en-US" w:eastAsia="zh-CN"/>
              </w:rPr>
              <w:t>执业资格证书编号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1、水文</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2、地质</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3、规划</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4、水工</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5、机电、金结</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6、施工组织</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7、移民</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8、水保及环评</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9、造价</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四、专题报告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8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专题报告名称</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是否报送</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8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1、工程地质勘察报告</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    无□</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8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2、其它重要专题报告或批复文件</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有□    无□</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b/>
                <w:i w:val="0"/>
                <w:color w:val="000000"/>
                <w:kern w:val="0"/>
                <w:sz w:val="21"/>
                <w:szCs w:val="21"/>
                <w:u w:val="none"/>
                <w:lang w:val="en-US" w:eastAsia="zh-CN" w:bidi="ar"/>
              </w:rPr>
              <w:t>五、强制性条文执行情况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8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
              </w:rPr>
              <w:t>强制性条文名称</w:t>
            </w:r>
          </w:p>
        </w:tc>
        <w:tc>
          <w:tcPr>
            <w:tcW w:w="38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是否执行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8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38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六、成果的完整性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报告章节</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齐全□ </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不完整□</w:t>
            </w:r>
          </w:p>
        </w:tc>
        <w:tc>
          <w:tcPr>
            <w:tcW w:w="21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附图、附件</w:t>
            </w:r>
          </w:p>
        </w:tc>
        <w:tc>
          <w:tcPr>
            <w:tcW w:w="38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齐全□      不完整□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七、符合性评价结论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评价结论</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符合□ </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不符合□</w:t>
            </w:r>
          </w:p>
        </w:tc>
        <w:tc>
          <w:tcPr>
            <w:tcW w:w="60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8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评价单位：                 审核：           评价人：          评价日期：</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年</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月</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日</w:t>
            </w:r>
          </w:p>
        </w:tc>
      </w:tr>
    </w:tbl>
    <w:p>
      <w:pPr>
        <w:rPr>
          <w:rFonts w:hint="eastAsia" w:ascii="黑体" w:hAnsi="黑体" w:eastAsia="黑体" w:cs="黑体"/>
        </w:rPr>
      </w:pPr>
      <w:r>
        <w:rPr>
          <w:rFonts w:hint="eastAsia" w:ascii="黑体" w:hAnsi="黑体" w:eastAsia="黑体" w:cs="黑体"/>
        </w:rPr>
        <w:t>附表2</w:t>
      </w:r>
    </w:p>
    <w:p>
      <w:pPr>
        <w:pStyle w:val="4"/>
        <w:jc w:val="center"/>
        <w:rPr>
          <w:rFonts w:hint="eastAsia" w:ascii="方正小标宋简体" w:hAnsi="方正小标宋简体" w:eastAsia="方正小标宋简体" w:cs="方正小标宋简体"/>
          <w:b w:val="0"/>
          <w:bCs/>
          <w:i w:val="0"/>
          <w:color w:val="000000"/>
          <w:kern w:val="0"/>
          <w:sz w:val="30"/>
          <w:szCs w:val="30"/>
          <w:u w:val="none"/>
          <w:lang w:val="en-US" w:eastAsia="zh-CN" w:bidi="ar"/>
        </w:rPr>
      </w:pPr>
      <w:r>
        <w:rPr>
          <w:rFonts w:hint="eastAsia" w:ascii="方正小标宋简体" w:hAnsi="方正小标宋简体" w:eastAsia="方正小标宋简体" w:cs="方正小标宋简体"/>
          <w:b w:val="0"/>
          <w:bCs/>
          <w:i w:val="0"/>
          <w:color w:val="000000"/>
          <w:kern w:val="0"/>
          <w:sz w:val="30"/>
          <w:szCs w:val="30"/>
          <w:u w:val="none"/>
          <w:lang w:val="en-US" w:eastAsia="zh-CN" w:bidi="ar"/>
        </w:rPr>
        <w:t>水利工程勘察设计成果质量技术性评价表</w:t>
      </w:r>
    </w:p>
    <w:tbl>
      <w:tblPr>
        <w:tblStyle w:val="7"/>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25"/>
        <w:gridCol w:w="1217"/>
        <w:gridCol w:w="1605"/>
        <w:gridCol w:w="1353"/>
        <w:gridCol w:w="240"/>
        <w:gridCol w:w="1485"/>
        <w:gridCol w:w="195"/>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3" w:type="dxa"/>
            <w:gridSpan w:val="9"/>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一、成果基本情况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654" w:type="dxa"/>
            <w:gridSpan w:val="2"/>
            <w:vAlign w:val="top"/>
          </w:tcPr>
          <w:p>
            <w:pPr>
              <w:pStyle w:val="4"/>
              <w:spacing w:before="156" w:beforeLines="50" w:beforeAutospacing="0" w:after="156" w:afterLines="50" w:afterAutospacing="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报告名称</w:t>
            </w:r>
          </w:p>
        </w:tc>
        <w:tc>
          <w:tcPr>
            <w:tcW w:w="4175" w:type="dxa"/>
            <w:gridSpan w:val="3"/>
            <w:vAlign w:val="top"/>
          </w:tcPr>
          <w:p>
            <w:pPr>
              <w:spacing w:before="156" w:beforeLines="50" w:after="156" w:afterLines="50" w:line="0" w:lineRule="atLeast"/>
              <w:jc w:val="center"/>
              <w:rPr>
                <w:rFonts w:hint="eastAsia" w:ascii="仿宋_GB2312" w:hAnsi="仿宋_GB2312" w:cs="仿宋_GB2312"/>
                <w:sz w:val="28"/>
                <w:szCs w:val="28"/>
              </w:rPr>
            </w:pPr>
          </w:p>
        </w:tc>
        <w:tc>
          <w:tcPr>
            <w:tcW w:w="1725" w:type="dxa"/>
            <w:gridSpan w:val="2"/>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报送日期</w:t>
            </w:r>
          </w:p>
        </w:tc>
        <w:tc>
          <w:tcPr>
            <w:tcW w:w="1559" w:type="dxa"/>
            <w:gridSpan w:val="2"/>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654" w:type="dxa"/>
            <w:gridSpan w:val="2"/>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项目特征</w:t>
            </w:r>
          </w:p>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指标</w:t>
            </w:r>
          </w:p>
        </w:tc>
        <w:tc>
          <w:tcPr>
            <w:tcW w:w="7459" w:type="dxa"/>
            <w:gridSpan w:val="7"/>
            <w:vAlign w:val="top"/>
          </w:tcPr>
          <w:p>
            <w:pPr>
              <w:spacing w:before="156" w:beforeLines="50" w:after="156" w:afterLines="50" w:line="0" w:lineRule="atLeas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654" w:type="dxa"/>
            <w:gridSpan w:val="2"/>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报告编制</w:t>
            </w:r>
          </w:p>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单位</w:t>
            </w:r>
          </w:p>
        </w:tc>
        <w:tc>
          <w:tcPr>
            <w:tcW w:w="7459" w:type="dxa"/>
            <w:gridSpan w:val="7"/>
            <w:vAlign w:val="top"/>
          </w:tcPr>
          <w:p>
            <w:pPr>
              <w:spacing w:before="156" w:beforeLines="50" w:after="156" w:afterLines="50" w:line="0" w:lineRule="atLeas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gridSpan w:val="2"/>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主管领导</w:t>
            </w:r>
          </w:p>
        </w:tc>
        <w:tc>
          <w:tcPr>
            <w:tcW w:w="7459" w:type="dxa"/>
            <w:gridSpan w:val="7"/>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（姓名、职务／职称、专业）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gridSpan w:val="2"/>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主管总工</w:t>
            </w:r>
          </w:p>
        </w:tc>
        <w:tc>
          <w:tcPr>
            <w:tcW w:w="7459" w:type="dxa"/>
            <w:gridSpan w:val="7"/>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（姓名、职务／职称、专业）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gridSpan w:val="2"/>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项目设总</w:t>
            </w:r>
          </w:p>
        </w:tc>
        <w:tc>
          <w:tcPr>
            <w:tcW w:w="7459" w:type="dxa"/>
            <w:gridSpan w:val="7"/>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（姓名、职务／职称、专业）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3" w:type="dxa"/>
            <w:gridSpan w:val="9"/>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二、评价结论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gridSpan w:val="2"/>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评价结论</w:t>
            </w:r>
          </w:p>
        </w:tc>
        <w:tc>
          <w:tcPr>
            <w:tcW w:w="4415" w:type="dxa"/>
            <w:gridSpan w:val="4"/>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合格口基本合格口不合格口</w:t>
            </w:r>
          </w:p>
        </w:tc>
        <w:tc>
          <w:tcPr>
            <w:tcW w:w="1680" w:type="dxa"/>
            <w:gridSpan w:val="2"/>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审查序次</w:t>
            </w:r>
          </w:p>
        </w:tc>
        <w:tc>
          <w:tcPr>
            <w:tcW w:w="1364" w:type="dxa"/>
            <w:vAlign w:val="top"/>
          </w:tcPr>
          <w:p>
            <w:pPr>
              <w:spacing w:before="156" w:beforeLines="50" w:after="156" w:afterLines="50" w:line="0" w:lineRule="atLeast"/>
              <w:jc w:val="center"/>
              <w:rPr>
                <w:rFonts w:hint="eastAsia" w:ascii="仿宋_GB2312" w:hAnsi="仿宋_GB2312" w:cs="仿宋_GB2312"/>
                <w:sz w:val="28"/>
                <w:szCs w:val="28"/>
              </w:rPr>
            </w:pPr>
            <w:r>
              <w:rPr>
                <w:rFonts w:hint="eastAsia" w:ascii="仿宋_GB2312" w:hAnsi="仿宋_GB2312" w:cs="仿宋_GB2312"/>
                <w:sz w:val="28"/>
                <w:szCs w:val="28"/>
              </w:rPr>
              <w:t>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3" w:type="dxa"/>
            <w:gridSpan w:val="9"/>
            <w:vAlign w:val="top"/>
          </w:tcPr>
          <w:p>
            <w:pPr>
              <w:pStyle w:val="4"/>
              <w:spacing w:before="156" w:beforeLines="50" w:beforeAutospacing="0" w:after="156" w:afterLines="50" w:afterAutospacing="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评价简要说明：（简要说明审查、复审的结论、意见及存在问题等）</w:t>
            </w:r>
          </w:p>
          <w:p>
            <w:pPr>
              <w:spacing w:before="156" w:beforeLines="50" w:after="156" w:afterLines="50"/>
              <w:rPr>
                <w:rFonts w:hint="eastAsia" w:ascii="仿宋_GB2312" w:hAnsi="仿宋_GB2312" w:cs="仿宋_GB2312"/>
                <w:szCs w:val="21"/>
              </w:rPr>
            </w:pPr>
          </w:p>
          <w:p>
            <w:pPr>
              <w:spacing w:before="156" w:beforeLines="50" w:after="156" w:afterLines="50"/>
              <w:rPr>
                <w:rFonts w:hint="eastAsia"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629" w:type="dxa"/>
            <w:vAlign w:val="top"/>
          </w:tcPr>
          <w:p>
            <w:pPr>
              <w:spacing w:before="156" w:beforeLines="50" w:after="156" w:afterLines="50" w:line="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评价单位</w:t>
            </w:r>
          </w:p>
        </w:tc>
        <w:tc>
          <w:tcPr>
            <w:tcW w:w="4200" w:type="dxa"/>
            <w:gridSpan w:val="4"/>
            <w:vAlign w:val="top"/>
          </w:tcPr>
          <w:p>
            <w:pPr>
              <w:spacing w:before="156" w:beforeLines="50" w:after="156" w:afterLines="50" w:line="0" w:lineRule="atLeast"/>
              <w:jc w:val="center"/>
              <w:rPr>
                <w:rFonts w:hint="default" w:ascii="Times New Roman" w:hAnsi="Times New Roman" w:cs="Times New Roman"/>
                <w:sz w:val="28"/>
                <w:szCs w:val="28"/>
              </w:rPr>
            </w:pPr>
          </w:p>
        </w:tc>
        <w:tc>
          <w:tcPr>
            <w:tcW w:w="1725" w:type="dxa"/>
            <w:gridSpan w:val="2"/>
            <w:vAlign w:val="top"/>
          </w:tcPr>
          <w:p>
            <w:pPr>
              <w:spacing w:before="156" w:beforeLines="50" w:after="156" w:afterLines="50" w:line="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评价日期</w:t>
            </w:r>
          </w:p>
        </w:tc>
        <w:tc>
          <w:tcPr>
            <w:tcW w:w="1559" w:type="dxa"/>
            <w:gridSpan w:val="2"/>
            <w:vAlign w:val="top"/>
          </w:tcPr>
          <w:p>
            <w:pPr>
              <w:spacing w:before="156" w:beforeLines="50" w:after="156" w:afterLines="50" w:line="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Align w:val="top"/>
          </w:tcPr>
          <w:p>
            <w:pPr>
              <w:spacing w:before="156" w:beforeLines="50" w:after="156" w:afterLines="50" w:line="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主审领导</w:t>
            </w:r>
          </w:p>
        </w:tc>
        <w:tc>
          <w:tcPr>
            <w:tcW w:w="1242" w:type="dxa"/>
            <w:gridSpan w:val="2"/>
            <w:vAlign w:val="top"/>
          </w:tcPr>
          <w:p>
            <w:pPr>
              <w:spacing w:before="156" w:beforeLines="50" w:after="156" w:afterLines="50" w:line="0" w:lineRule="atLeast"/>
              <w:jc w:val="center"/>
              <w:rPr>
                <w:rFonts w:hint="default" w:ascii="Times New Roman" w:hAnsi="Times New Roman" w:cs="Times New Roman"/>
                <w:sz w:val="28"/>
                <w:szCs w:val="28"/>
              </w:rPr>
            </w:pPr>
          </w:p>
        </w:tc>
        <w:tc>
          <w:tcPr>
            <w:tcW w:w="1605" w:type="dxa"/>
            <w:vAlign w:val="top"/>
          </w:tcPr>
          <w:p>
            <w:pPr>
              <w:spacing w:before="156" w:beforeLines="50" w:after="156" w:afterLines="50" w:line="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主审总工</w:t>
            </w:r>
          </w:p>
        </w:tc>
        <w:tc>
          <w:tcPr>
            <w:tcW w:w="1353" w:type="dxa"/>
            <w:vAlign w:val="top"/>
          </w:tcPr>
          <w:p>
            <w:pPr>
              <w:spacing w:before="156" w:beforeLines="50" w:after="156" w:afterLines="50" w:line="0" w:lineRule="atLeast"/>
              <w:jc w:val="center"/>
              <w:rPr>
                <w:rFonts w:hint="default" w:ascii="Times New Roman" w:hAnsi="Times New Roman" w:cs="Times New Roman"/>
                <w:sz w:val="28"/>
                <w:szCs w:val="28"/>
              </w:rPr>
            </w:pPr>
          </w:p>
        </w:tc>
        <w:tc>
          <w:tcPr>
            <w:tcW w:w="1725" w:type="dxa"/>
            <w:gridSpan w:val="2"/>
            <w:vAlign w:val="top"/>
          </w:tcPr>
          <w:p>
            <w:pPr>
              <w:spacing w:before="156" w:beforeLines="50" w:after="156" w:afterLines="50" w:line="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主审部门</w:t>
            </w:r>
          </w:p>
        </w:tc>
        <w:tc>
          <w:tcPr>
            <w:tcW w:w="1559" w:type="dxa"/>
            <w:gridSpan w:val="2"/>
            <w:vAlign w:val="top"/>
          </w:tcPr>
          <w:p>
            <w:pPr>
              <w:spacing w:before="156" w:beforeLines="50" w:after="156" w:afterLines="50" w:line="0" w:lineRule="atLeast"/>
              <w:jc w:val="center"/>
              <w:rPr>
                <w:rFonts w:hint="default" w:ascii="Times New Roman" w:hAnsi="Times New Roman" w:cs="Times New Roman"/>
                <w:sz w:val="28"/>
                <w:szCs w:val="28"/>
              </w:rPr>
            </w:pPr>
          </w:p>
        </w:tc>
      </w:tr>
    </w:tbl>
    <w:tbl>
      <w:tblPr>
        <w:tblStyle w:val="6"/>
        <w:tblW w:w="9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
        <w:gridCol w:w="823"/>
        <w:gridCol w:w="5848"/>
        <w:gridCol w:w="559"/>
        <w:gridCol w:w="476"/>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blHeader/>
        </w:trPr>
        <w:tc>
          <w:tcPr>
            <w:tcW w:w="9113" w:type="dxa"/>
            <w:gridSpan w:val="6"/>
            <w:tcBorders>
              <w:top w:val="nil"/>
              <w:left w:val="nil"/>
              <w:bottom w:val="single" w:color="000000" w:sz="4" w:space="0"/>
              <w:right w:val="nil"/>
            </w:tcBorders>
            <w:tcMar>
              <w:top w:w="15" w:type="dxa"/>
              <w:left w:w="15" w:type="dxa"/>
              <w:right w:w="15" w:type="dxa"/>
            </w:tcMar>
            <w:vAlign w:val="center"/>
          </w:tcPr>
          <w:p>
            <w:pPr>
              <w:rPr>
                <w:rFonts w:hint="eastAsia" w:ascii="黑体" w:hAnsi="黑体" w:eastAsia="黑体" w:cs="黑体"/>
                <w:lang w:val="en-US" w:eastAsia="zh-CN"/>
              </w:rPr>
            </w:pPr>
            <w:r>
              <w:rPr>
                <w:rFonts w:hint="eastAsia" w:ascii="黑体" w:hAnsi="黑体" w:eastAsia="黑体" w:cs="黑体"/>
                <w:lang w:val="en-US" w:eastAsia="zh-CN"/>
              </w:rPr>
              <w:t>附表3</w:t>
            </w:r>
          </w:p>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eastAsia" w:ascii="方正小标宋简体" w:hAnsi="方正小标宋简体" w:eastAsia="方正小标宋简体" w:cs="方正小标宋简体"/>
                <w:b w:val="0"/>
                <w:bCs/>
                <w:i w:val="0"/>
                <w:color w:val="000000"/>
                <w:kern w:val="0"/>
                <w:sz w:val="30"/>
                <w:szCs w:val="30"/>
                <w:u w:val="none"/>
                <w:lang w:val="en-US" w:eastAsia="zh-CN" w:bidi="ar"/>
              </w:rPr>
              <w:t>水库工程勘察设计成果质量技术性评价赋分表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blHeader/>
        </w:trPr>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序号</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评价内容</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质 量 标 准</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分值</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评分</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专家签名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水文</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水文、气象、泥沙等基本资料真实、充分。</w:t>
            </w:r>
          </w:p>
        </w:tc>
        <w:tc>
          <w:tcPr>
            <w:tcW w:w="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水文计算方法、主要参数选用合理，水文成果确定合理。</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水文附表附图完善。</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*工程地质</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工程地质勘察范围、勘探实物量满足规范要求。</w:t>
            </w:r>
          </w:p>
        </w:tc>
        <w:tc>
          <w:tcPr>
            <w:tcW w:w="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10</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查明库区及建筑物工程地质条件。</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详查天然建筑材料，明确料源分布、储量及建材物理力学指标。</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岩土物理力学性质指标选取合理，工程地质结论正确、建议合理。</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*工程任务及规模</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符合已批准的流域规划、专项规划，项目建设的必要性论述充分。</w:t>
            </w:r>
          </w:p>
        </w:tc>
        <w:tc>
          <w:tcPr>
            <w:tcW w:w="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20</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对项目建设开发任务、建设目标、建设主次顺序进行了说明。</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灌区、供水区规划合理，需水量预测及供需平衡计算合理。</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径流调节及水库特征水位确定合理，明确运行方式。</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水库回水、泥沙淤积计算合理。</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*工程布置及主要建筑物</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明确工程等别及标准。</w:t>
            </w:r>
          </w:p>
        </w:tc>
        <w:tc>
          <w:tcPr>
            <w:tcW w:w="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25</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选定工程建设场址、坝址、厂（站）址。</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6"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确定工程总体布置、主要建筑物轴线、线路、结构型式、控制尺寸及高程，按规范要求进行了多方案比较，提出的推荐方案经济合理。</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结构力学、水力学、工程量计算正确，满足阶段深度要求。</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8"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机电、金属结构设计及消防设计</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机电及金属结构设备的型式选定，按规范进行了多方案比较论证，推荐的方案可行。</w:t>
            </w:r>
          </w:p>
        </w:tc>
        <w:tc>
          <w:tcPr>
            <w:tcW w:w="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电气设计满足阶段深度要求。</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8"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提出消防设计方案及主要设施。</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8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*施工组织设计</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选定对外交通及场内运输方案，提出施工用水用电需求及来源。</w:t>
            </w:r>
          </w:p>
        </w:tc>
        <w:tc>
          <w:tcPr>
            <w:tcW w:w="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10</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6"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施工导流方式及导流建筑物的布置选定，导流建筑物结构型式确定。主体工程主要施工方法和施工总布置确定。</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料源、土石方平衡及弃渣规划合理。</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控制性工期、施工总工期和分期实施意见明确，满足阶段深度要求。</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6"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8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水土保持、环评</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对水土流失防治责任范围及防治标准进行了复核，进行了各防治分区水土保持措施设计，投资概算合理。</w:t>
            </w:r>
          </w:p>
        </w:tc>
        <w:tc>
          <w:tcPr>
            <w:tcW w:w="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4</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环保工程设计依据充分、方案基本可行、概算基本合理；</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4" w:hRule="atLeast"/>
        </w:trPr>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工程占地及移民安置</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工程淹没、征（占）地范围确定，实物指标进行了全面调查，调查成果得到地方政府认可。移民安置规划确定，居民点设计及重要专业项目完成初步设计。补偿标准及补偿投资计算合理。</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3</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工程管理</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拟定工程管理机构，提出工程管理范围、保护范围及主要管理设施。</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1" w:hRule="atLeast"/>
        </w:trPr>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劳动安全与卫生、节能设计</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劳动安全与工业卫生、节能设计方案确定，主要措施明确。</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8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*投资概算及经济评价</w:t>
            </w: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编制投资概算使用的编制规定、定额正确。</w:t>
            </w:r>
          </w:p>
        </w:tc>
        <w:tc>
          <w:tcPr>
            <w:tcW w:w="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6"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材料价格进行了现场调查，取值合理，单价计算正确，工程投资费用项目的详细程度满足初步设计阶段深度要求。</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剔除政策性调价及物价上涨因素后的投资概算控制在规定的有效范围内。</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明确工程效益，评价工程的经济和财务可行性及合理性。</w:t>
            </w:r>
          </w:p>
        </w:tc>
        <w:tc>
          <w:tcPr>
            <w:tcW w:w="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8" w:hRule="atLeast"/>
        </w:trPr>
        <w:tc>
          <w:tcPr>
            <w:tcW w:w="71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合                  计</w:t>
            </w:r>
          </w:p>
        </w:tc>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476"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1" w:hRule="atLeast"/>
        </w:trPr>
        <w:tc>
          <w:tcPr>
            <w:tcW w:w="911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说明：①80分以上（含80分）为合格，60～80分为基本合格，60分以下（不含60分）为不合格；②评价内容带“*”的为关键内容，若该项不合格（评分低于该项分值60%），则整体评价不合格；③质量标准一列中黑体文字部分为该项评价内容必须满足的条件，若不满足，该项为不合格；④若工程项目缺少或不需要某项评价内容，则该项内容按基本合格的分值高限取分；⑤若某项评价内容为不合格，则整体评价最高为基本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8" w:hRule="atLeast"/>
        </w:trPr>
        <w:tc>
          <w:tcPr>
            <w:tcW w:w="911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汇总人：                                                                    评价日期：</w:t>
            </w:r>
            <w:r>
              <w:rPr>
                <w:rStyle w:val="10"/>
                <w:rFonts w:hint="eastAsia" w:ascii="仿宋_GB2312" w:hAnsi="仿宋_GB2312" w:eastAsia="仿宋_GB2312" w:cs="仿宋_GB2312"/>
                <w:sz w:val="18"/>
                <w:szCs w:val="18"/>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t>年</w:t>
            </w:r>
            <w:r>
              <w:rPr>
                <w:rStyle w:val="10"/>
                <w:rFonts w:hint="eastAsia" w:ascii="仿宋_GB2312" w:hAnsi="仿宋_GB2312" w:eastAsia="仿宋_GB2312" w:cs="仿宋_GB2312"/>
                <w:sz w:val="18"/>
                <w:szCs w:val="18"/>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t>月</w:t>
            </w:r>
            <w:r>
              <w:rPr>
                <w:rStyle w:val="10"/>
                <w:rFonts w:hint="eastAsia" w:ascii="仿宋_GB2312" w:hAnsi="仿宋_GB2312" w:eastAsia="仿宋_GB2312" w:cs="仿宋_GB2312"/>
                <w:sz w:val="18"/>
                <w:szCs w:val="18"/>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2" w:hRule="atLeast"/>
        </w:trPr>
        <w:tc>
          <w:tcPr>
            <w:tcW w:w="911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评分简要说明：</w:t>
            </w:r>
          </w:p>
        </w:tc>
      </w:tr>
    </w:tbl>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Times New Roman" w:hAnsi="Times New Roman" w:eastAsia="仿宋" w:cs="Times New Roman"/>
          <w:b w:val="0"/>
          <w:bCs w:val="0"/>
          <w:color w:val="auto"/>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tbl>
      <w:tblPr>
        <w:tblStyle w:val="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4"/>
        <w:gridCol w:w="873"/>
        <w:gridCol w:w="5348"/>
        <w:gridCol w:w="519"/>
        <w:gridCol w:w="464"/>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tblHeader/>
        </w:trPr>
        <w:tc>
          <w:tcPr>
            <w:tcW w:w="8960" w:type="dxa"/>
            <w:gridSpan w:val="6"/>
            <w:tcBorders>
              <w:top w:val="nil"/>
              <w:left w:val="nil"/>
              <w:bottom w:val="single" w:color="000000" w:sz="4" w:space="0"/>
              <w:right w:val="nil"/>
            </w:tcBorders>
            <w:tcMar>
              <w:top w:w="15" w:type="dxa"/>
              <w:left w:w="15" w:type="dxa"/>
              <w:right w:w="15" w:type="dxa"/>
            </w:tcMar>
            <w:vAlign w:val="center"/>
          </w:tcPr>
          <w:p>
            <w:pPr>
              <w:rPr>
                <w:rFonts w:hint="eastAsia" w:ascii="黑体" w:hAnsi="黑体" w:eastAsia="黑体" w:cs="黑体"/>
                <w:lang w:val="en-US" w:eastAsia="zh-CN"/>
              </w:rPr>
            </w:pPr>
            <w:r>
              <w:rPr>
                <w:rFonts w:hint="eastAsia" w:ascii="黑体" w:hAnsi="黑体" w:eastAsia="黑体" w:cs="黑体"/>
                <w:lang w:val="en-US" w:eastAsia="zh-CN"/>
              </w:rPr>
              <w:t>附表4</w:t>
            </w:r>
          </w:p>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河道工程勘察设计成果质量技术性评价赋分表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blHead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序号</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评价内容</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质 量 标 准</w:t>
            </w:r>
          </w:p>
        </w:tc>
        <w:tc>
          <w:tcPr>
            <w:tcW w:w="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分值</w:t>
            </w:r>
          </w:p>
        </w:tc>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评分</w:t>
            </w: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专家签名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水文</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水文、气象、泥沙等基本资料真实、充分。</w:t>
            </w: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水文计算方法、主要参数选用合理，水文成果确定合理。</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水文附表附图完善。</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*工程地质</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工程地质勘察范围、勘探实物量满足规范要求。</w:t>
            </w: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查明堤岸、堤脚线工程地质条件，提出岸坡、堤脚线稳定性评价。</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提出疏浚工程、穿堤建筑物、排涝（水）建筑物工程地质评价</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详查天然建筑材料，明确料源分布、储量及建材物理力学指标。</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岩土物理力学性质指标选取合理，工程地质结论正确、建议合理。</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*工程任务及规模</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收集工程防护区现状及发展规划，简述河道现状及主要存在问题、分析河道现状安全泄量。</w:t>
            </w: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20</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bottom"/>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明确项目建设任务、治理原则及治理范围，确定防洪、排涝治理标准。</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合理确定治理河段的治导线，水面线及堤顶高程计算正确。</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确定岸线、护岸结构使用安全、维护方便、生态亲水。</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*工程布置及主要建筑物</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明确工程等别及标准。</w:t>
            </w: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确定工程总体布置、主要建筑物结构型式、控制尺寸及高程，按规范要求进行了多方案比较，提出的推荐方案经济合理。</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结构力学、水力学、工程量计算正确，满足阶段深度要求。</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*施工组织设计</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选定对外交通及场内运输方案，提出施工用水用电需求及来源。</w:t>
            </w: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施工导流方式及导流建筑物的布置选定，导流建筑物结构型式确定。主体工程主要施工方法和施工总布置确定。</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料源、土石方平衡及弃渣规划合理。</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控制性工期、施工总工期和分期实施意见明确，满足阶段深度要求。</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水土保持、环评</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对水土流失防治责任范围及防治标准进行了复核，进行了各防治分区水土保持措施设计，投资概算合理。</w:t>
            </w: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环保工程设计依据充分、方案基本可行、概算基本合理；</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工程管理、工程占地及移民安置</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拟定工程管理机构，提出工程管理范围、保护范围及主要管理设施。</w:t>
            </w: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对工程占（征）地范围进行了复核，对实物指标进行了必要的复核。</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3"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提出工程占地及移民安置投资概算。</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4" w:hRule="atLeast"/>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劳动安全与卫生、节能设计</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劳动安全与工业卫生、节能设计方案确定，主要措施明确。</w:t>
            </w:r>
          </w:p>
        </w:tc>
        <w:tc>
          <w:tcPr>
            <w:tcW w:w="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仿宋_GB2312" w:hAnsi="仿宋_GB2312" w:eastAsia="仿宋_GB2312" w:cs="仿宋_GB2312"/>
                <w:i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*投资概算</w:t>
            </w: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编制投资概算使用的编制规定、定额正确。</w:t>
            </w: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材料价格取值合理，单价计算正确，工程投资费用项目的详细程度满足初步设计阶段深度要求。</w:t>
            </w: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c>
          <w:tcPr>
            <w:tcW w:w="12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67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合                  计</w:t>
            </w:r>
          </w:p>
        </w:tc>
        <w:tc>
          <w:tcPr>
            <w:tcW w:w="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464" w:type="dxa"/>
            <w:tcBorders>
              <w:top w:val="nil"/>
              <w:left w:val="nil"/>
              <w:bottom w:val="nil"/>
              <w:right w:val="nil"/>
            </w:tcBorders>
            <w:tcMar>
              <w:top w:w="15" w:type="dxa"/>
              <w:left w:w="15" w:type="dxa"/>
              <w:right w:w="15" w:type="dxa"/>
            </w:tcMar>
            <w:vAlign w:val="bottom"/>
          </w:tcPr>
          <w:p>
            <w:pPr>
              <w:rPr>
                <w:rFonts w:hint="eastAsia" w:ascii="仿宋_GB2312" w:hAnsi="仿宋_GB2312" w:eastAsia="仿宋_GB2312" w:cs="仿宋_GB2312"/>
                <w:i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4" w:hRule="atLeast"/>
        </w:trPr>
        <w:tc>
          <w:tcPr>
            <w:tcW w:w="89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说明：①80分以上（含80分）为合格，60～80分为基本合格，60分以下（不含60分）为不合格；②评价内容带“*”的为关键内容，若该项不合格（评分低于该项分值60%），则整体评价不合格；③质量标准一列中黑体文字部分为该项评价内容必须满足的条件，若不满足，该项为不合格；④若工程项目缺少或不需要某项评价内容，则该项内容按基本合格的分值高限取分；⑤若某项评价内容为不合格，则整体评价最高为基本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9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汇总人：                                                                   评价日期：</w:t>
            </w:r>
            <w:r>
              <w:rPr>
                <w:rFonts w:hint="eastAsia" w:ascii="仿宋_GB2312" w:hAnsi="仿宋_GB2312" w:eastAsia="仿宋_GB2312" w:cs="仿宋_GB2312"/>
                <w:i w:val="0"/>
                <w:color w:val="000000"/>
                <w:kern w:val="0"/>
                <w:sz w:val="18"/>
                <w:szCs w:val="18"/>
                <w:u w:val="singl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t>年</w:t>
            </w:r>
            <w:r>
              <w:rPr>
                <w:rFonts w:hint="eastAsia" w:ascii="仿宋_GB2312" w:hAnsi="仿宋_GB2312" w:eastAsia="仿宋_GB2312" w:cs="仿宋_GB2312"/>
                <w:i w:val="0"/>
                <w:color w:val="000000"/>
                <w:kern w:val="0"/>
                <w:sz w:val="18"/>
                <w:szCs w:val="18"/>
                <w:u w:val="singl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t>月</w:t>
            </w:r>
            <w:r>
              <w:rPr>
                <w:rFonts w:hint="eastAsia" w:ascii="仿宋_GB2312" w:hAnsi="仿宋_GB2312" w:eastAsia="仿宋_GB2312" w:cs="仿宋_GB2312"/>
                <w:i w:val="0"/>
                <w:color w:val="000000"/>
                <w:kern w:val="0"/>
                <w:sz w:val="18"/>
                <w:szCs w:val="18"/>
                <w:u w:val="singl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2" w:hRule="atLeast"/>
        </w:trPr>
        <w:tc>
          <w:tcPr>
            <w:tcW w:w="89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评分简要说明：</w:t>
            </w:r>
          </w:p>
        </w:tc>
      </w:tr>
    </w:tbl>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Times New Roman" w:hAnsi="Times New Roman" w:eastAsia="仿宋" w:cs="Times New Roman"/>
          <w:b w:val="0"/>
          <w:bCs w:val="0"/>
          <w:color w:val="auto"/>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tbl>
      <w:tblPr>
        <w:tblStyle w:val="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052"/>
        <w:gridCol w:w="5252"/>
        <w:gridCol w:w="1019"/>
        <w:gridCol w:w="651"/>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blHeader/>
        </w:trPr>
        <w:tc>
          <w:tcPr>
            <w:tcW w:w="9240" w:type="dxa"/>
            <w:gridSpan w:val="6"/>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rPr>
              <w:t>附表5-</w:t>
            </w:r>
            <w:r>
              <w:rPr>
                <w:rFonts w:hint="eastAsia" w:ascii="方正小标宋简体" w:hAnsi="方正小标宋简体" w:eastAsia="方正小标宋简体" w:cs="方正小标宋简体"/>
                <w:b w:val="0"/>
                <w:bCs w:val="0"/>
                <w:sz w:val="28"/>
                <w:szCs w:val="28"/>
                <w:lang w:val="en-US" w:eastAsia="zh-CN"/>
              </w:rPr>
              <w:t>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i w:val="0"/>
                <w:color w:val="000000"/>
                <w:kern w:val="0"/>
                <w:sz w:val="28"/>
                <w:szCs w:val="28"/>
                <w:u w:val="none"/>
                <w:lang w:val="en-US" w:eastAsia="zh-CN" w:bidi="ar"/>
              </w:rPr>
              <w:t>其他工程可行性研究阶段勘察设计成果质量技术性评价赋分表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blHeader/>
        </w:trPr>
        <w:tc>
          <w:tcPr>
            <w:tcW w:w="620"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序号</w:t>
            </w:r>
          </w:p>
        </w:tc>
        <w:tc>
          <w:tcPr>
            <w:tcW w:w="1052"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评价内容</w:t>
            </w:r>
          </w:p>
        </w:tc>
        <w:tc>
          <w:tcPr>
            <w:tcW w:w="5252"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质量标准</w:t>
            </w:r>
          </w:p>
        </w:tc>
        <w:tc>
          <w:tcPr>
            <w:tcW w:w="1019"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等级</w:t>
            </w:r>
          </w:p>
        </w:tc>
        <w:tc>
          <w:tcPr>
            <w:tcW w:w="651"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分值</w:t>
            </w:r>
          </w:p>
        </w:tc>
        <w:tc>
          <w:tcPr>
            <w:tcW w:w="646"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20"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w:t>
            </w:r>
          </w:p>
        </w:tc>
        <w:tc>
          <w:tcPr>
            <w:tcW w:w="1052" w:type="dxa"/>
            <w:vMerge w:val="restart"/>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*工程规划与经济评价</w:t>
            </w:r>
          </w:p>
        </w:tc>
        <w:tc>
          <w:tcPr>
            <w:tcW w:w="5252" w:type="dxa"/>
            <w:vMerge w:val="restart"/>
            <w:vAlign w:val="center"/>
          </w:tcPr>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符合已批准的流域规划、专项规划，项目建设的必要性论述充分。</w:t>
            </w:r>
          </w:p>
          <w:p>
            <w:pPr>
              <w:spacing w:line="240" w:lineRule="exact"/>
              <w:ind w:firstLine="90" w:firstLineChars="50"/>
              <w:jc w:val="both"/>
              <w:rPr>
                <w:rFonts w:hint="eastAsia" w:ascii="仿宋_GB2312" w:hAnsi="仿宋_GB2312" w:cs="仿宋_GB2312"/>
                <w:b/>
                <w:sz w:val="18"/>
                <w:szCs w:val="18"/>
              </w:rPr>
            </w:pPr>
            <w:r>
              <w:rPr>
                <w:rFonts w:hint="eastAsia" w:ascii="仿宋_GB2312" w:hAnsi="仿宋_GB2312" w:cs="仿宋_GB2312"/>
                <w:b/>
                <w:sz w:val="18"/>
                <w:szCs w:val="18"/>
              </w:rPr>
              <w:t>建设项目类别、范围、开发任务、建设目标、主次顺序确定．选定工程规模和总体布局。</w:t>
            </w:r>
          </w:p>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b/>
                <w:sz w:val="18"/>
                <w:szCs w:val="18"/>
              </w:rPr>
              <w:t>提出资金筹措推荐方案，复核经济合理性，提出财务可行性结论，进行国民经济评价。</w:t>
            </w: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16-20</w:t>
            </w:r>
          </w:p>
        </w:tc>
        <w:tc>
          <w:tcPr>
            <w:tcW w:w="64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12-16</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0-12</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20"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2</w:t>
            </w:r>
          </w:p>
        </w:tc>
        <w:tc>
          <w:tcPr>
            <w:tcW w:w="1052" w:type="dxa"/>
            <w:vMerge w:val="restart"/>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水文</w:t>
            </w:r>
          </w:p>
        </w:tc>
        <w:tc>
          <w:tcPr>
            <w:tcW w:w="5252" w:type="dxa"/>
            <w:vMerge w:val="restart"/>
            <w:vAlign w:val="center"/>
          </w:tcPr>
          <w:p>
            <w:pPr>
              <w:pStyle w:val="4"/>
              <w:spacing w:before="0" w:beforeAutospacing="0" w:after="0" w:afterAutospacing="0"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水文、气象、泥沙等基本资料真实、充分。</w:t>
            </w:r>
          </w:p>
          <w:p>
            <w:pPr>
              <w:pStyle w:val="4"/>
              <w:spacing w:before="0" w:beforeAutospacing="0" w:after="0" w:afterAutospacing="0" w:line="240" w:lineRule="exact"/>
              <w:jc w:val="both"/>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水文计算方法、主要参数选用合理，水文成果确定。</w:t>
            </w: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6-8</w:t>
            </w:r>
          </w:p>
        </w:tc>
        <w:tc>
          <w:tcPr>
            <w:tcW w:w="64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pStyle w:val="4"/>
              <w:spacing w:before="0" w:beforeAutospacing="0" w:after="0" w:afterAutospacing="0" w:line="240" w:lineRule="exact"/>
              <w:jc w:val="both"/>
              <w:rPr>
                <w:rFonts w:hint="eastAsia" w:ascii="仿宋_GB2312" w:hAnsi="仿宋_GB2312" w:eastAsia="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5-6</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pStyle w:val="4"/>
              <w:spacing w:before="0" w:beforeAutospacing="0" w:after="0" w:afterAutospacing="0" w:line="240" w:lineRule="exact"/>
              <w:jc w:val="both"/>
              <w:rPr>
                <w:rFonts w:hint="eastAsia" w:ascii="仿宋_GB2312" w:hAnsi="仿宋_GB2312" w:eastAsia="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0-5</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20"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3</w:t>
            </w:r>
          </w:p>
        </w:tc>
        <w:tc>
          <w:tcPr>
            <w:tcW w:w="1052" w:type="dxa"/>
            <w:vMerge w:val="restart"/>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工程地质</w:t>
            </w:r>
          </w:p>
        </w:tc>
        <w:tc>
          <w:tcPr>
            <w:tcW w:w="5252" w:type="dxa"/>
            <w:vMerge w:val="restart"/>
            <w:vAlign w:val="center"/>
          </w:tcPr>
          <w:p>
            <w:pPr>
              <w:spacing w:line="240" w:lineRule="exact"/>
              <w:jc w:val="both"/>
              <w:rPr>
                <w:rFonts w:hint="eastAsia" w:ascii="仿宋_GB2312" w:hAnsi="仿宋_GB2312" w:cs="仿宋_GB2312"/>
                <w:sz w:val="18"/>
                <w:szCs w:val="18"/>
              </w:rPr>
            </w:pPr>
            <w:r>
              <w:rPr>
                <w:rFonts w:hint="eastAsia" w:ascii="仿宋_GB2312" w:hAnsi="仿宋_GB2312" w:cs="仿宋_GB2312"/>
                <w:b/>
                <w:sz w:val="18"/>
                <w:szCs w:val="18"/>
              </w:rPr>
              <w:t>工程地质勘察范围、勘探实物量满足规范要求。</w:t>
            </w:r>
            <w:r>
              <w:rPr>
                <w:rFonts w:hint="eastAsia" w:ascii="仿宋_GB2312" w:hAnsi="仿宋_GB2312" w:cs="仿宋_GB2312"/>
                <w:b/>
                <w:sz w:val="18"/>
                <w:szCs w:val="18"/>
              </w:rPr>
              <w:br w:type="textWrapping"/>
            </w:r>
            <w:r>
              <w:rPr>
                <w:rFonts w:hint="eastAsia" w:ascii="仿宋_GB2312" w:hAnsi="仿宋_GB2312" w:cs="仿宋_GB2312"/>
                <w:b/>
                <w:sz w:val="18"/>
                <w:szCs w:val="18"/>
              </w:rPr>
              <w:t>区域构造稳定性确定。</w:t>
            </w:r>
            <w:r>
              <w:rPr>
                <w:rFonts w:hint="eastAsia" w:ascii="仿宋_GB2312" w:hAnsi="仿宋_GB2312" w:cs="仿宋_GB2312"/>
                <w:b/>
                <w:sz w:val="18"/>
                <w:szCs w:val="18"/>
              </w:rPr>
              <w:br w:type="textWrapping"/>
            </w:r>
            <w:r>
              <w:rPr>
                <w:rFonts w:hint="eastAsia" w:ascii="仿宋_GB2312" w:hAnsi="仿宋_GB2312" w:cs="仿宋_GB2312"/>
                <w:b/>
                <w:sz w:val="18"/>
                <w:szCs w:val="18"/>
              </w:rPr>
              <w:t>查明主要地质条件和问题并提出结论。</w:t>
            </w:r>
            <w:r>
              <w:rPr>
                <w:rFonts w:hint="eastAsia" w:ascii="仿宋_GB2312" w:hAnsi="仿宋_GB2312" w:cs="仿宋_GB2312"/>
                <w:b/>
                <w:sz w:val="18"/>
                <w:szCs w:val="18"/>
              </w:rPr>
              <w:br w:type="textWrapping"/>
            </w:r>
            <w:r>
              <w:rPr>
                <w:rFonts w:hint="eastAsia" w:ascii="仿宋_GB2312" w:hAnsi="仿宋_GB2312" w:cs="仿宋_GB2312"/>
                <w:b/>
                <w:sz w:val="18"/>
                <w:szCs w:val="18"/>
              </w:rPr>
              <w:t>天然建材达到详查精度．</w:t>
            </w:r>
            <w:r>
              <w:rPr>
                <w:rFonts w:hint="eastAsia" w:ascii="仿宋_GB2312" w:hAnsi="仿宋_GB2312" w:cs="仿宋_GB2312"/>
                <w:b/>
                <w:sz w:val="18"/>
                <w:szCs w:val="18"/>
              </w:rPr>
              <w:br w:type="textWrapping"/>
            </w:r>
            <w:r>
              <w:rPr>
                <w:rFonts w:hint="eastAsia" w:ascii="仿宋_GB2312" w:hAnsi="仿宋_GB2312" w:cs="仿宋_GB2312"/>
                <w:sz w:val="18"/>
                <w:szCs w:val="18"/>
              </w:rPr>
              <w:t>工程地质条件分析及物理力学指标选取合理。</w:t>
            </w: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12-15</w:t>
            </w:r>
          </w:p>
        </w:tc>
        <w:tc>
          <w:tcPr>
            <w:tcW w:w="64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9-12</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0-9</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20"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4</w:t>
            </w:r>
          </w:p>
        </w:tc>
        <w:tc>
          <w:tcPr>
            <w:tcW w:w="1052" w:type="dxa"/>
            <w:vMerge w:val="restart"/>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水工建筑物设计</w:t>
            </w:r>
          </w:p>
        </w:tc>
        <w:tc>
          <w:tcPr>
            <w:tcW w:w="5252" w:type="dxa"/>
            <w:vMerge w:val="restart"/>
            <w:vAlign w:val="center"/>
          </w:tcPr>
          <w:p>
            <w:pPr>
              <w:spacing w:line="240" w:lineRule="exact"/>
              <w:ind w:left="112" w:leftChars="35"/>
              <w:jc w:val="both"/>
              <w:rPr>
                <w:rFonts w:hint="eastAsia" w:ascii="仿宋_GB2312" w:hAnsi="仿宋_GB2312" w:cs="仿宋_GB2312"/>
                <w:sz w:val="18"/>
                <w:szCs w:val="18"/>
              </w:rPr>
            </w:pPr>
            <w:r>
              <w:rPr>
                <w:rFonts w:hint="eastAsia" w:ascii="仿宋_GB2312" w:hAnsi="仿宋_GB2312" w:cs="仿宋_GB2312"/>
                <w:b/>
                <w:sz w:val="18"/>
                <w:szCs w:val="18"/>
              </w:rPr>
              <w:t>选定坝（闸）址、场址、线路，</w:t>
            </w:r>
            <w:r>
              <w:rPr>
                <w:rFonts w:hint="eastAsia" w:ascii="仿宋_GB2312" w:hAnsi="仿宋_GB2312" w:cs="仿宋_GB2312"/>
                <w:sz w:val="18"/>
                <w:szCs w:val="18"/>
              </w:rPr>
              <w:t>主要建筑物型式经方案比较基本选定。</w:t>
            </w:r>
          </w:p>
          <w:p>
            <w:pPr>
              <w:spacing w:line="240" w:lineRule="exact"/>
              <w:ind w:left="112" w:leftChars="35"/>
              <w:jc w:val="both"/>
              <w:rPr>
                <w:rFonts w:hint="eastAsia" w:ascii="仿宋_GB2312" w:hAnsi="仿宋_GB2312" w:cs="仿宋_GB2312"/>
                <w:b/>
                <w:sz w:val="18"/>
                <w:szCs w:val="18"/>
              </w:rPr>
            </w:pPr>
            <w:r>
              <w:rPr>
                <w:rFonts w:hint="eastAsia" w:ascii="仿宋_GB2312" w:hAnsi="仿宋_GB2312" w:cs="仿宋_GB2312"/>
                <w:b/>
                <w:sz w:val="18"/>
                <w:szCs w:val="18"/>
              </w:rPr>
              <w:t>工程等别及标准确定，工程总体布置方案基本选定。</w:t>
            </w:r>
          </w:p>
          <w:p>
            <w:pPr>
              <w:spacing w:line="240" w:lineRule="exact"/>
              <w:ind w:left="112" w:leftChars="35"/>
              <w:jc w:val="both"/>
              <w:rPr>
                <w:rFonts w:hint="eastAsia" w:ascii="仿宋_GB2312" w:hAnsi="仿宋_GB2312" w:cs="仿宋_GB2312"/>
                <w:sz w:val="18"/>
                <w:szCs w:val="18"/>
              </w:rPr>
            </w:pPr>
            <w:r>
              <w:rPr>
                <w:rFonts w:hint="eastAsia" w:ascii="仿宋_GB2312" w:hAnsi="仿宋_GB2312" w:cs="仿宋_GB2312"/>
                <w:sz w:val="18"/>
                <w:szCs w:val="18"/>
              </w:rPr>
              <w:t>主要建筑物结构、控制尺寸、工程量基本选定。</w:t>
            </w: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14-17</w:t>
            </w:r>
          </w:p>
        </w:tc>
        <w:tc>
          <w:tcPr>
            <w:tcW w:w="64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10-14</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0-10</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620"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5</w:t>
            </w:r>
          </w:p>
        </w:tc>
        <w:tc>
          <w:tcPr>
            <w:tcW w:w="1052" w:type="dxa"/>
            <w:vMerge w:val="restart"/>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机电及金属结构、施工、其它设计</w:t>
            </w:r>
          </w:p>
        </w:tc>
        <w:tc>
          <w:tcPr>
            <w:tcW w:w="5252" w:type="dxa"/>
            <w:vMerge w:val="restart"/>
            <w:vAlign w:val="center"/>
          </w:tcPr>
          <w:p>
            <w:pPr>
              <w:spacing w:line="240" w:lineRule="exact"/>
              <w:ind w:firstLine="88" w:firstLineChars="49"/>
              <w:jc w:val="both"/>
              <w:rPr>
                <w:rFonts w:hint="eastAsia" w:ascii="仿宋_GB2312" w:hAnsi="仿宋_GB2312" w:cs="仿宋_GB2312"/>
                <w:b/>
                <w:sz w:val="18"/>
                <w:szCs w:val="18"/>
              </w:rPr>
            </w:pPr>
            <w:r>
              <w:rPr>
                <w:rFonts w:hint="eastAsia" w:ascii="仿宋_GB2312" w:hAnsi="仿宋_GB2312" w:cs="仿宋_GB2312"/>
                <w:b/>
                <w:sz w:val="18"/>
                <w:szCs w:val="18"/>
              </w:rPr>
              <w:t>主体工程主要施工方法和施工总布置基本选定，选定施工导流方式及导流建筑物布置。</w:t>
            </w:r>
          </w:p>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对外交通运输方案及建材料场确定，提出控制性工期和分期实施意见，</w:t>
            </w:r>
            <w:r>
              <w:rPr>
                <w:rFonts w:hint="eastAsia" w:ascii="仿宋_GB2312" w:hAnsi="仿宋_GB2312" w:cs="仿宋_GB2312"/>
                <w:b/>
                <w:sz w:val="18"/>
                <w:szCs w:val="18"/>
              </w:rPr>
              <w:t>施工总工期基本确定。</w:t>
            </w:r>
          </w:p>
          <w:p>
            <w:pPr>
              <w:spacing w:line="240" w:lineRule="exact"/>
              <w:ind w:firstLine="90" w:firstLineChars="50"/>
              <w:jc w:val="both"/>
              <w:rPr>
                <w:rFonts w:hint="eastAsia" w:ascii="仿宋_GB2312" w:hAnsi="仿宋_GB2312" w:cs="仿宋_GB2312"/>
                <w:b/>
                <w:sz w:val="18"/>
                <w:szCs w:val="18"/>
              </w:rPr>
            </w:pPr>
            <w:r>
              <w:rPr>
                <w:rFonts w:hint="eastAsia" w:ascii="仿宋_GB2312" w:hAnsi="仿宋_GB2312" w:cs="仿宋_GB2312"/>
                <w:b/>
                <w:sz w:val="18"/>
                <w:szCs w:val="18"/>
              </w:rPr>
              <w:t>机电、金结及其他主要机电设备的型式和布置基本选定。</w:t>
            </w:r>
          </w:p>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管理方案明确。</w:t>
            </w:r>
          </w:p>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消防、劳动安全与工业卫生设计方案初步确定，主要措施基本确定。</w:t>
            </w: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12-15</w:t>
            </w:r>
          </w:p>
        </w:tc>
        <w:tc>
          <w:tcPr>
            <w:tcW w:w="64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9-12</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0-9</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620"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6</w:t>
            </w:r>
          </w:p>
        </w:tc>
        <w:tc>
          <w:tcPr>
            <w:tcW w:w="1052" w:type="dxa"/>
            <w:vMerge w:val="restart"/>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工程占地及移民安置</w:t>
            </w:r>
          </w:p>
        </w:tc>
        <w:tc>
          <w:tcPr>
            <w:tcW w:w="5252" w:type="dxa"/>
            <w:vMerge w:val="restart"/>
            <w:vAlign w:val="center"/>
          </w:tcPr>
          <w:p>
            <w:pPr>
              <w:pStyle w:val="4"/>
              <w:spacing w:before="0" w:beforeAutospacing="0" w:after="0" w:afterAutospacing="0" w:line="240" w:lineRule="exact"/>
              <w:ind w:firstLine="90" w:firstLineChars="50"/>
              <w:jc w:val="both"/>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工程淹没、征（占）地范围确定。实物指标进行了全面调查，成果得到地方政府认可。</w:t>
            </w:r>
          </w:p>
          <w:p>
            <w:pPr>
              <w:pStyle w:val="4"/>
              <w:spacing w:before="0" w:beforeAutospacing="0" w:after="0" w:afterAutospacing="0" w:line="240" w:lineRule="exact"/>
              <w:ind w:firstLine="90" w:firstLineChars="50"/>
              <w:jc w:val="both"/>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移民安置规划基本确定。</w:t>
            </w:r>
          </w:p>
          <w:p>
            <w:pPr>
              <w:pStyle w:val="4"/>
              <w:spacing w:before="0" w:beforeAutospacing="0" w:after="0" w:afterAutospacing="0" w:line="240" w:lineRule="exact"/>
              <w:ind w:firstLine="90" w:firstLine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补偿标准及补偿投资估算合理。</w:t>
            </w: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10-12</w:t>
            </w:r>
          </w:p>
        </w:tc>
        <w:tc>
          <w:tcPr>
            <w:tcW w:w="64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pStyle w:val="4"/>
              <w:spacing w:before="0" w:beforeAutospacing="0" w:after="0" w:afterAutospacing="0" w:line="240" w:lineRule="exact"/>
              <w:jc w:val="both"/>
              <w:rPr>
                <w:rFonts w:hint="eastAsia" w:ascii="仿宋_GB2312" w:hAnsi="仿宋_GB2312" w:eastAsia="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7-10</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5252" w:type="dxa"/>
            <w:vMerge w:val="continue"/>
            <w:vAlign w:val="center"/>
          </w:tcPr>
          <w:p>
            <w:pPr>
              <w:pStyle w:val="4"/>
              <w:spacing w:before="0" w:beforeAutospacing="0" w:after="0" w:afterAutospacing="0" w:line="240" w:lineRule="exact"/>
              <w:jc w:val="both"/>
              <w:rPr>
                <w:rFonts w:hint="eastAsia" w:ascii="仿宋_GB2312" w:hAnsi="仿宋_GB2312" w:eastAsia="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0-7</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620" w:type="dxa"/>
            <w:vMerge w:val="restart"/>
            <w:vAlign w:val="center"/>
          </w:tcPr>
          <w:p>
            <w:pPr>
              <w:spacing w:line="240" w:lineRule="exact"/>
              <w:jc w:val="center"/>
              <w:rPr>
                <w:rFonts w:hint="eastAsia" w:ascii="仿宋_GB2312" w:hAnsi="仿宋_GB2312" w:cs="仿宋_GB2312"/>
                <w:kern w:val="0"/>
                <w:sz w:val="18"/>
                <w:szCs w:val="18"/>
              </w:rPr>
            </w:pPr>
            <w:r>
              <w:rPr>
                <w:rFonts w:hint="eastAsia" w:ascii="仿宋_GB2312" w:hAnsi="仿宋_GB2312" w:cs="仿宋_GB2312"/>
                <w:kern w:val="0"/>
                <w:sz w:val="18"/>
                <w:szCs w:val="18"/>
              </w:rPr>
              <w:t>7</w:t>
            </w:r>
          </w:p>
        </w:tc>
        <w:tc>
          <w:tcPr>
            <w:tcW w:w="1052" w:type="dxa"/>
            <w:vMerge w:val="restart"/>
            <w:vAlign w:val="center"/>
          </w:tcPr>
          <w:p>
            <w:pPr>
              <w:spacing w:line="240" w:lineRule="exact"/>
              <w:jc w:val="center"/>
              <w:rPr>
                <w:rFonts w:hint="eastAsia" w:ascii="仿宋_GB2312" w:hAnsi="仿宋_GB2312" w:cs="仿宋_GB2312"/>
                <w:kern w:val="0"/>
                <w:sz w:val="18"/>
                <w:szCs w:val="18"/>
              </w:rPr>
            </w:pPr>
            <w:r>
              <w:rPr>
                <w:rFonts w:hint="eastAsia" w:ascii="仿宋_GB2312" w:hAnsi="仿宋_GB2312" w:cs="仿宋_GB2312"/>
                <w:kern w:val="0"/>
                <w:sz w:val="18"/>
                <w:szCs w:val="18"/>
              </w:rPr>
              <w:t>环境影响及水土保持</w:t>
            </w:r>
          </w:p>
        </w:tc>
        <w:tc>
          <w:tcPr>
            <w:tcW w:w="5252" w:type="dxa"/>
            <w:vMerge w:val="restart"/>
            <w:vAlign w:val="center"/>
          </w:tcPr>
          <w:p>
            <w:pPr>
              <w:spacing w:line="240" w:lineRule="exact"/>
              <w:ind w:firstLine="88" w:firstLineChars="49"/>
              <w:jc w:val="both"/>
              <w:rPr>
                <w:rFonts w:hint="eastAsia" w:ascii="仿宋_GB2312" w:hAnsi="仿宋_GB2312" w:cs="仿宋_GB2312"/>
                <w:sz w:val="18"/>
                <w:szCs w:val="18"/>
              </w:rPr>
            </w:pPr>
            <w:r>
              <w:rPr>
                <w:rFonts w:hint="eastAsia" w:ascii="仿宋_GB2312" w:hAnsi="仿宋_GB2312" w:cs="仿宋_GB2312"/>
                <w:b/>
                <w:sz w:val="18"/>
                <w:szCs w:val="18"/>
              </w:rPr>
              <w:t>环境保护目标基本明确，主要环境要素影响预测结论基本可信</w:t>
            </w:r>
            <w:r>
              <w:rPr>
                <w:rFonts w:hint="eastAsia" w:ascii="仿宋_GB2312" w:hAnsi="仿宋_GB2312" w:cs="仿宋_GB2312"/>
                <w:sz w:val="18"/>
                <w:szCs w:val="18"/>
              </w:rPr>
              <w:t>。</w:t>
            </w:r>
          </w:p>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环境保护对策措施及专项投资估算基本合理．</w:t>
            </w:r>
          </w:p>
          <w:p>
            <w:pPr>
              <w:spacing w:line="240" w:lineRule="exact"/>
              <w:ind w:firstLine="90" w:firstLineChars="50"/>
              <w:jc w:val="both"/>
              <w:rPr>
                <w:rFonts w:hint="eastAsia" w:ascii="仿宋_GB2312" w:hAnsi="仿宋_GB2312" w:cs="仿宋_GB2312"/>
                <w:b/>
                <w:sz w:val="18"/>
                <w:szCs w:val="18"/>
              </w:rPr>
            </w:pPr>
            <w:r>
              <w:rPr>
                <w:rFonts w:hint="eastAsia" w:ascii="仿宋_GB2312" w:hAnsi="仿宋_GB2312" w:cs="仿宋_GB2312"/>
                <w:b/>
                <w:sz w:val="18"/>
                <w:szCs w:val="18"/>
              </w:rPr>
              <w:t>主体工程水土保持分析评价全面，结论可信；水土流失预测结果可信。</w:t>
            </w:r>
          </w:p>
          <w:p>
            <w:pPr>
              <w:spacing w:line="240" w:lineRule="exact"/>
              <w:ind w:left="115" w:leftChars="36"/>
              <w:jc w:val="both"/>
              <w:rPr>
                <w:rFonts w:hint="eastAsia" w:ascii="仿宋_GB2312" w:hAnsi="仿宋_GB2312" w:cs="仿宋_GB2312"/>
                <w:sz w:val="18"/>
                <w:szCs w:val="18"/>
              </w:rPr>
            </w:pPr>
            <w:r>
              <w:rPr>
                <w:rFonts w:hint="eastAsia" w:ascii="仿宋_GB2312" w:hAnsi="仿宋_GB2312" w:cs="仿宋_GB2312"/>
                <w:sz w:val="18"/>
                <w:szCs w:val="18"/>
              </w:rPr>
              <w:t>制定的防治目标和提出的水土保持措施可行，监测、管理方案经济合理；专项投资估算方法正确。</w:t>
            </w: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6-8</w:t>
            </w:r>
          </w:p>
        </w:tc>
        <w:tc>
          <w:tcPr>
            <w:tcW w:w="64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620" w:type="dxa"/>
            <w:vMerge w:val="continue"/>
            <w:vAlign w:val="center"/>
          </w:tcPr>
          <w:p>
            <w:pPr>
              <w:spacing w:line="240" w:lineRule="exact"/>
              <w:jc w:val="center"/>
              <w:rPr>
                <w:rFonts w:hint="eastAsia" w:ascii="仿宋_GB2312" w:hAnsi="仿宋_GB2312" w:cs="仿宋_GB2312"/>
                <w:kern w:val="0"/>
                <w:sz w:val="18"/>
                <w:szCs w:val="18"/>
              </w:rPr>
            </w:pPr>
          </w:p>
        </w:tc>
        <w:tc>
          <w:tcPr>
            <w:tcW w:w="1052" w:type="dxa"/>
            <w:vMerge w:val="continue"/>
            <w:vAlign w:val="center"/>
          </w:tcPr>
          <w:p>
            <w:pPr>
              <w:spacing w:line="240" w:lineRule="exact"/>
              <w:jc w:val="center"/>
              <w:rPr>
                <w:rFonts w:hint="eastAsia" w:ascii="仿宋_GB2312" w:hAnsi="仿宋_GB2312" w:cs="仿宋_GB2312"/>
                <w:kern w:val="0"/>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5-6</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20" w:type="dxa"/>
            <w:vMerge w:val="continue"/>
            <w:vAlign w:val="center"/>
          </w:tcPr>
          <w:p>
            <w:pPr>
              <w:spacing w:line="240" w:lineRule="exact"/>
              <w:jc w:val="center"/>
              <w:rPr>
                <w:rFonts w:hint="eastAsia" w:ascii="仿宋_GB2312" w:hAnsi="仿宋_GB2312" w:cs="仿宋_GB2312"/>
                <w:kern w:val="0"/>
                <w:sz w:val="18"/>
                <w:szCs w:val="18"/>
              </w:rPr>
            </w:pPr>
          </w:p>
        </w:tc>
        <w:tc>
          <w:tcPr>
            <w:tcW w:w="1052" w:type="dxa"/>
            <w:vMerge w:val="continue"/>
            <w:vAlign w:val="center"/>
          </w:tcPr>
          <w:p>
            <w:pPr>
              <w:spacing w:line="240" w:lineRule="exact"/>
              <w:jc w:val="center"/>
              <w:rPr>
                <w:rFonts w:hint="eastAsia" w:ascii="仿宋_GB2312" w:hAnsi="仿宋_GB2312" w:cs="仿宋_GB2312"/>
                <w:kern w:val="0"/>
                <w:sz w:val="18"/>
                <w:szCs w:val="18"/>
              </w:rPr>
            </w:pPr>
          </w:p>
        </w:tc>
        <w:tc>
          <w:tcPr>
            <w:tcW w:w="5252" w:type="dxa"/>
            <w:vMerge w:val="continue"/>
            <w:vAlign w:val="center"/>
          </w:tcPr>
          <w:p>
            <w:pPr>
              <w:spacing w:line="240" w:lineRule="exact"/>
              <w:jc w:val="both"/>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0-5</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620"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8</w:t>
            </w:r>
          </w:p>
        </w:tc>
        <w:tc>
          <w:tcPr>
            <w:tcW w:w="1052"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lang w:eastAsia="zh-CN"/>
              </w:rPr>
              <w:t>*</w:t>
            </w:r>
            <w:r>
              <w:rPr>
                <w:rFonts w:hint="eastAsia" w:ascii="仿宋_GB2312" w:hAnsi="仿宋_GB2312" w:cs="仿宋_GB2312"/>
                <w:sz w:val="18"/>
                <w:szCs w:val="18"/>
              </w:rPr>
              <w:t>投资估算</w:t>
            </w:r>
          </w:p>
        </w:tc>
        <w:tc>
          <w:tcPr>
            <w:tcW w:w="5252" w:type="dxa"/>
            <w:vMerge w:val="restart"/>
            <w:vAlign w:val="center"/>
          </w:tcPr>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编制投资估算使用的编制规定、定额正确，材料价格进行了现场调查，取值合理，单价计算正确。</w:t>
            </w:r>
          </w:p>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工程投资费用项目的详细程度满足设计阶段深度要求。</w:t>
            </w:r>
          </w:p>
          <w:p>
            <w:pPr>
              <w:spacing w:line="240" w:lineRule="exact"/>
              <w:ind w:firstLine="90" w:firstLineChars="50"/>
              <w:jc w:val="both"/>
              <w:rPr>
                <w:rFonts w:hint="eastAsia" w:ascii="仿宋_GB2312" w:hAnsi="仿宋_GB2312" w:cs="仿宋_GB2312"/>
                <w:b/>
                <w:sz w:val="18"/>
                <w:szCs w:val="18"/>
              </w:rPr>
            </w:pPr>
            <w:r>
              <w:rPr>
                <w:rFonts w:hint="eastAsia" w:ascii="仿宋_GB2312" w:hAnsi="仿宋_GB2312" w:cs="仿宋_GB2312"/>
                <w:b/>
                <w:sz w:val="18"/>
                <w:szCs w:val="18"/>
              </w:rPr>
              <w:t>剔除政策性调价和物价上涨因素后的投资估算控制在项目建议书阶段批复投资的有效范围内。</w:t>
            </w: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4-5</w:t>
            </w:r>
          </w:p>
        </w:tc>
        <w:tc>
          <w:tcPr>
            <w:tcW w:w="64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spacing w:line="240" w:lineRule="exact"/>
              <w:jc w:val="center"/>
              <w:rPr>
                <w:rFonts w:hint="eastAsia" w:ascii="仿宋_GB2312" w:hAnsi="仿宋_GB2312" w:cs="仿宋_GB2312"/>
                <w:sz w:val="18"/>
                <w:szCs w:val="18"/>
              </w:rPr>
            </w:pPr>
          </w:p>
        </w:tc>
        <w:tc>
          <w:tcPr>
            <w:tcW w:w="5252" w:type="dxa"/>
            <w:vMerge w:val="continue"/>
            <w:vAlign w:val="top"/>
          </w:tcPr>
          <w:p>
            <w:pPr>
              <w:spacing w:line="240" w:lineRule="exact"/>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3-4</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620" w:type="dxa"/>
            <w:vMerge w:val="continue"/>
            <w:vAlign w:val="center"/>
          </w:tcPr>
          <w:p>
            <w:pPr>
              <w:spacing w:line="240" w:lineRule="exact"/>
              <w:jc w:val="center"/>
              <w:rPr>
                <w:rFonts w:hint="eastAsia" w:ascii="仿宋_GB2312" w:hAnsi="仿宋_GB2312" w:cs="仿宋_GB2312"/>
                <w:sz w:val="18"/>
                <w:szCs w:val="18"/>
              </w:rPr>
            </w:pPr>
          </w:p>
        </w:tc>
        <w:tc>
          <w:tcPr>
            <w:tcW w:w="1052" w:type="dxa"/>
            <w:vMerge w:val="continue"/>
            <w:vAlign w:val="center"/>
          </w:tcPr>
          <w:p>
            <w:pPr>
              <w:spacing w:line="240" w:lineRule="exact"/>
              <w:jc w:val="center"/>
              <w:rPr>
                <w:rFonts w:hint="eastAsia" w:ascii="仿宋_GB2312" w:hAnsi="仿宋_GB2312" w:cs="仿宋_GB2312"/>
                <w:sz w:val="18"/>
                <w:szCs w:val="18"/>
              </w:rPr>
            </w:pPr>
          </w:p>
        </w:tc>
        <w:tc>
          <w:tcPr>
            <w:tcW w:w="5252" w:type="dxa"/>
            <w:vMerge w:val="continue"/>
            <w:vAlign w:val="top"/>
          </w:tcPr>
          <w:p>
            <w:pPr>
              <w:spacing w:line="240" w:lineRule="exact"/>
              <w:rPr>
                <w:rFonts w:hint="eastAsia" w:ascii="仿宋_GB2312" w:hAnsi="仿宋_GB2312" w:cs="仿宋_GB2312"/>
                <w:sz w:val="18"/>
                <w:szCs w:val="18"/>
              </w:rPr>
            </w:pPr>
          </w:p>
        </w:tc>
        <w:tc>
          <w:tcPr>
            <w:tcW w:w="101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0-3</w:t>
            </w:r>
          </w:p>
        </w:tc>
        <w:tc>
          <w:tcPr>
            <w:tcW w:w="64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924" w:type="dxa"/>
            <w:gridSpan w:val="3"/>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     计</w:t>
            </w:r>
          </w:p>
        </w:tc>
        <w:tc>
          <w:tcPr>
            <w:tcW w:w="1019" w:type="dxa"/>
            <w:vAlign w:val="center"/>
          </w:tcPr>
          <w:p>
            <w:pPr>
              <w:spacing w:line="240" w:lineRule="exact"/>
              <w:jc w:val="center"/>
              <w:rPr>
                <w:rFonts w:hint="eastAsia" w:ascii="仿宋_GB2312" w:hAnsi="仿宋_GB2312" w:cs="仿宋_GB2312"/>
                <w:sz w:val="18"/>
                <w:szCs w:val="18"/>
              </w:rPr>
            </w:pPr>
          </w:p>
        </w:tc>
        <w:tc>
          <w:tcPr>
            <w:tcW w:w="651"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100</w:t>
            </w:r>
          </w:p>
        </w:tc>
        <w:tc>
          <w:tcPr>
            <w:tcW w:w="646" w:type="dxa"/>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9240" w:type="dxa"/>
            <w:gridSpan w:val="6"/>
            <w:vAlign w:val="top"/>
          </w:tcPr>
          <w:p>
            <w:pPr>
              <w:spacing w:line="240" w:lineRule="exact"/>
              <w:rPr>
                <w:rFonts w:hint="eastAsia" w:ascii="仿宋_GB2312" w:hAnsi="仿宋_GB2312" w:cs="仿宋_GB2312"/>
                <w:sz w:val="18"/>
                <w:szCs w:val="18"/>
              </w:rPr>
            </w:pPr>
          </w:p>
          <w:p>
            <w:pPr>
              <w:spacing w:line="240" w:lineRule="exact"/>
              <w:rPr>
                <w:rFonts w:hint="eastAsia" w:ascii="仿宋_GB2312" w:hAnsi="仿宋_GB2312" w:cs="仿宋_GB2312"/>
                <w:sz w:val="18"/>
                <w:szCs w:val="18"/>
              </w:rPr>
            </w:pPr>
            <w:r>
              <w:rPr>
                <w:rFonts w:hint="eastAsia" w:ascii="仿宋_GB2312" w:hAnsi="仿宋_GB2312" w:cs="仿宋_GB2312"/>
                <w:sz w:val="18"/>
                <w:szCs w:val="18"/>
              </w:rPr>
              <w:t>说明：① 80 分以上（含80 分）为合格，60～80分（含60分）为基本合格，60 分以下为不合格；② 评价内容含“*”的为关键内容，若该项不合格</w:t>
            </w:r>
            <w:r>
              <w:rPr>
                <w:rFonts w:hint="eastAsia" w:ascii="仿宋_GB2312" w:hAnsi="仿宋_GB2312" w:eastAsia="仿宋_GB2312" w:cs="仿宋_GB2312"/>
                <w:i w:val="0"/>
                <w:color w:val="000000"/>
                <w:kern w:val="0"/>
                <w:sz w:val="18"/>
                <w:szCs w:val="18"/>
                <w:u w:val="none"/>
                <w:lang w:val="en-US" w:eastAsia="zh-CN" w:bidi="ar"/>
              </w:rPr>
              <w:t>（评分低于该项分值60%）</w:t>
            </w:r>
            <w:r>
              <w:rPr>
                <w:rFonts w:hint="eastAsia" w:ascii="仿宋_GB2312" w:hAnsi="仿宋_GB2312" w:cs="仿宋_GB2312"/>
                <w:sz w:val="18"/>
                <w:szCs w:val="18"/>
              </w:rPr>
              <w:t>，则整体评价不合格：③ 质量标准一列中黑体文字部分为该项评定内容必须满足的条件，若不满足．该项为不合格；④若工程项目缺少或不需要某项评价内容，则该项内容按基本合格的分值高限取分；⑤ 若某项评价内容为不合格，则整体评价最高为基本合格。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9240" w:type="dxa"/>
            <w:gridSpan w:val="6"/>
            <w:vAlign w:val="center"/>
          </w:tcPr>
          <w:p>
            <w:pPr>
              <w:spacing w:line="240" w:lineRule="exact"/>
              <w:jc w:val="both"/>
              <w:rPr>
                <w:rFonts w:hint="eastAsia" w:ascii="仿宋_GB2312" w:hAnsi="仿宋_GB2312" w:cs="仿宋_GB2312"/>
                <w:sz w:val="18"/>
                <w:szCs w:val="18"/>
              </w:rPr>
            </w:pPr>
            <w:r>
              <w:rPr>
                <w:rFonts w:hint="eastAsia" w:ascii="仿宋_GB2312" w:hAnsi="仿宋_GB2312" w:cs="仿宋_GB2312"/>
                <w:sz w:val="18"/>
                <w:szCs w:val="18"/>
              </w:rPr>
              <w:t>评价人：　　　　　　　　　　　　　　　　评价日期：＿年＿月＿日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9240" w:type="dxa"/>
            <w:gridSpan w:val="6"/>
            <w:vAlign w:val="center"/>
          </w:tcPr>
          <w:p>
            <w:pPr>
              <w:spacing w:line="240" w:lineRule="exact"/>
              <w:jc w:val="both"/>
              <w:rPr>
                <w:rFonts w:hint="eastAsia" w:ascii="仿宋_GB2312" w:hAnsi="仿宋_GB2312" w:cs="仿宋_GB2312"/>
                <w:sz w:val="18"/>
                <w:szCs w:val="18"/>
              </w:rPr>
            </w:pPr>
            <w:r>
              <w:rPr>
                <w:rFonts w:hint="eastAsia" w:ascii="仿宋_GB2312" w:hAnsi="仿宋_GB2312" w:cs="仿宋_GB2312"/>
                <w:sz w:val="18"/>
                <w:szCs w:val="18"/>
              </w:rPr>
              <w:t>评分简要说明：</w:t>
            </w:r>
          </w:p>
          <w:p>
            <w:pPr>
              <w:spacing w:line="240" w:lineRule="exact"/>
              <w:jc w:val="both"/>
              <w:rPr>
                <w:rFonts w:hint="eastAsia" w:ascii="仿宋_GB2312" w:hAnsi="仿宋_GB2312" w:cs="仿宋_GB2312"/>
                <w:sz w:val="18"/>
                <w:szCs w:val="18"/>
              </w:rPr>
            </w:pPr>
          </w:p>
        </w:tc>
      </w:tr>
    </w:tbl>
    <w:p>
      <w:pPr>
        <w:rPr>
          <w:rFonts w:hint="default" w:ascii="Times New Roman" w:hAnsi="Times New Roman" w:cs="Times New Roman"/>
          <w:sz w:val="15"/>
          <w:szCs w:val="15"/>
        </w:rPr>
      </w:pPr>
    </w:p>
    <w:p>
      <w:pPr>
        <w:rPr>
          <w:rFonts w:hint="default" w:ascii="Times New Roman" w:hAnsi="Times New Roman" w:cs="Times New Roman"/>
          <w:sz w:val="15"/>
          <w:szCs w:val="15"/>
        </w:rPr>
        <w:sectPr>
          <w:pgSz w:w="11906" w:h="16838"/>
          <w:pgMar w:top="1440" w:right="1800" w:bottom="1440" w:left="1800" w:header="851" w:footer="992" w:gutter="0"/>
          <w:pgNumType w:fmt="numberInDash"/>
          <w:cols w:space="720" w:num="1"/>
          <w:docGrid w:type="lines" w:linePitch="312" w:charSpace="0"/>
        </w:sectPr>
      </w:pPr>
    </w:p>
    <w:tbl>
      <w:tblPr>
        <w:tblStyle w:val="6"/>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63"/>
        <w:gridCol w:w="4437"/>
        <w:gridCol w:w="890"/>
        <w:gridCol w:w="639"/>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tblHeader/>
        </w:trPr>
        <w:tc>
          <w:tcPr>
            <w:tcW w:w="8778" w:type="dxa"/>
            <w:gridSpan w:val="6"/>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eastAsia" w:ascii="黑体" w:hAnsi="黑体" w:eastAsia="黑体" w:cs="黑体"/>
              </w:rPr>
              <w:t>附表5-</w:t>
            </w:r>
            <w:r>
              <w:rPr>
                <w:rFonts w:hint="eastAsia" w:ascii="黑体" w:hAnsi="黑体" w:eastAsia="黑体" w:cs="黑体"/>
                <w:lang w:val="en-US" w:eastAsia="zh-CN"/>
              </w:rPr>
              <w:t>2</w:t>
            </w:r>
            <w:r>
              <w:rPr>
                <w:rFonts w:hint="eastAsia" w:ascii="黑体" w:hAnsi="黑体" w:eastAsia="黑体" w:cs="黑体"/>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sz w:val="15"/>
                <w:szCs w:val="15"/>
              </w:rPr>
            </w:pPr>
            <w:r>
              <w:rPr>
                <w:rFonts w:hint="eastAsia" w:ascii="方正小标宋简体" w:hAnsi="方正小标宋简体" w:eastAsia="方正小标宋简体" w:cs="方正小标宋简体"/>
                <w:b w:val="0"/>
                <w:bCs/>
                <w:i w:val="0"/>
                <w:color w:val="000000"/>
                <w:kern w:val="0"/>
                <w:sz w:val="30"/>
                <w:szCs w:val="30"/>
                <w:u w:val="none"/>
                <w:lang w:val="en-US" w:eastAsia="zh-CN" w:bidi="ar"/>
              </w:rPr>
              <w:t>其他工程初步设计阶段成果质量技术性评价赋分表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blHeader/>
        </w:trPr>
        <w:tc>
          <w:tcPr>
            <w:tcW w:w="633"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序号</w:t>
            </w:r>
          </w:p>
        </w:tc>
        <w:tc>
          <w:tcPr>
            <w:tcW w:w="963"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评价内容</w:t>
            </w:r>
          </w:p>
        </w:tc>
        <w:tc>
          <w:tcPr>
            <w:tcW w:w="4437"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质量标准</w:t>
            </w:r>
          </w:p>
        </w:tc>
        <w:tc>
          <w:tcPr>
            <w:tcW w:w="890"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等级</w:t>
            </w:r>
          </w:p>
        </w:tc>
        <w:tc>
          <w:tcPr>
            <w:tcW w:w="639"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分值</w:t>
            </w:r>
          </w:p>
        </w:tc>
        <w:tc>
          <w:tcPr>
            <w:tcW w:w="1216" w:type="dxa"/>
            <w:tcBorders>
              <w:top w:val="single" w:color="auto" w:sz="4" w:space="0"/>
            </w:tcBorders>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cs="仿宋_GB2312"/>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33"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w:t>
            </w:r>
          </w:p>
        </w:tc>
        <w:tc>
          <w:tcPr>
            <w:tcW w:w="963" w:type="dxa"/>
            <w:vMerge w:val="restart"/>
            <w:vAlign w:val="center"/>
          </w:tcPr>
          <w:p>
            <w:pPr>
              <w:jc w:val="center"/>
              <w:rPr>
                <w:rFonts w:hint="eastAsia" w:ascii="仿宋_GB2312" w:hAnsi="仿宋_GB2312" w:cs="仿宋_GB2312"/>
                <w:sz w:val="18"/>
                <w:szCs w:val="18"/>
              </w:rPr>
            </w:pPr>
            <w:r>
              <w:rPr>
                <w:rFonts w:hint="eastAsia" w:ascii="仿宋_GB2312" w:hAnsi="仿宋_GB2312" w:cs="仿宋_GB2312"/>
                <w:sz w:val="18"/>
                <w:szCs w:val="18"/>
              </w:rPr>
              <w:t>工程规划与水文</w:t>
            </w:r>
          </w:p>
        </w:tc>
        <w:tc>
          <w:tcPr>
            <w:tcW w:w="4437" w:type="dxa"/>
            <w:vMerge w:val="restart"/>
            <w:vAlign w:val="center"/>
          </w:tcPr>
          <w:p>
            <w:pPr>
              <w:spacing w:line="240" w:lineRule="exact"/>
              <w:ind w:firstLine="0" w:firstLineChars="0"/>
              <w:jc w:val="both"/>
              <w:rPr>
                <w:rFonts w:hint="eastAsia" w:ascii="仿宋_GB2312" w:hAnsi="仿宋_GB2312" w:cs="仿宋_GB2312"/>
                <w:sz w:val="18"/>
                <w:szCs w:val="18"/>
              </w:rPr>
            </w:pPr>
            <w:r>
              <w:rPr>
                <w:rFonts w:hint="eastAsia" w:ascii="仿宋_GB2312" w:hAnsi="仿宋_GB2312" w:cs="仿宋_GB2312"/>
                <w:sz w:val="18"/>
                <w:szCs w:val="18"/>
              </w:rPr>
              <w:t>对项目建设的必要性、开发任务、建设目标、建设主次顺序进行了说明。</w:t>
            </w:r>
          </w:p>
          <w:p>
            <w:pPr>
              <w:spacing w:line="240" w:lineRule="exact"/>
              <w:ind w:firstLine="0" w:firstLineChars="0"/>
              <w:jc w:val="both"/>
              <w:rPr>
                <w:rFonts w:hint="eastAsia" w:ascii="仿宋_GB2312" w:hAnsi="仿宋_GB2312" w:cs="仿宋_GB2312"/>
                <w:b/>
                <w:sz w:val="18"/>
                <w:szCs w:val="18"/>
              </w:rPr>
            </w:pPr>
            <w:r>
              <w:rPr>
                <w:rFonts w:hint="eastAsia" w:ascii="仿宋_GB2312" w:hAnsi="仿宋_GB2312" w:cs="仿宋_GB2312"/>
                <w:b/>
                <w:sz w:val="18"/>
                <w:szCs w:val="18"/>
              </w:rPr>
              <w:t>选定工程规模和总体布局，确定运行原则，明确运行方式。</w:t>
            </w:r>
          </w:p>
          <w:p>
            <w:pPr>
              <w:spacing w:line="240" w:lineRule="exact"/>
              <w:ind w:left="0" w:leftChars="0"/>
              <w:jc w:val="both"/>
              <w:rPr>
                <w:rFonts w:hint="eastAsia" w:ascii="仿宋_GB2312" w:hAnsi="仿宋_GB2312" w:cs="仿宋_GB2312"/>
                <w:sz w:val="18"/>
                <w:szCs w:val="18"/>
              </w:rPr>
            </w:pPr>
            <w:r>
              <w:rPr>
                <w:rFonts w:hint="eastAsia" w:ascii="仿宋_GB2312" w:hAnsi="仿宋_GB2312" w:cs="仿宋_GB2312"/>
                <w:sz w:val="18"/>
                <w:szCs w:val="18"/>
              </w:rPr>
              <w:t>对水文、气象、泥沙等水文成果进行了复核，成果可靠。</w:t>
            </w: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8-10</w:t>
            </w:r>
          </w:p>
        </w:tc>
        <w:tc>
          <w:tcPr>
            <w:tcW w:w="121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top"/>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spacing w:line="240" w:lineRule="exact"/>
              <w:jc w:val="both"/>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w:t>
            </w:r>
          </w:p>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6-8</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top"/>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spacing w:line="240" w:lineRule="exact"/>
              <w:jc w:val="both"/>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0-6</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633"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2</w:t>
            </w:r>
          </w:p>
        </w:tc>
        <w:tc>
          <w:tcPr>
            <w:tcW w:w="963" w:type="dxa"/>
            <w:vMerge w:val="restart"/>
            <w:vAlign w:val="center"/>
          </w:tcPr>
          <w:p>
            <w:pPr>
              <w:jc w:val="center"/>
              <w:rPr>
                <w:rFonts w:hint="eastAsia" w:ascii="仿宋_GB2312" w:hAnsi="仿宋_GB2312" w:cs="仿宋_GB2312"/>
                <w:sz w:val="18"/>
                <w:szCs w:val="18"/>
              </w:rPr>
            </w:pPr>
            <w:r>
              <w:rPr>
                <w:rFonts w:hint="eastAsia" w:ascii="仿宋_GB2312" w:hAnsi="仿宋_GB2312" w:cs="仿宋_GB2312"/>
                <w:sz w:val="18"/>
                <w:szCs w:val="18"/>
              </w:rPr>
              <w:t>*工程地质</w:t>
            </w:r>
          </w:p>
        </w:tc>
        <w:tc>
          <w:tcPr>
            <w:tcW w:w="4437" w:type="dxa"/>
            <w:vMerge w:val="restart"/>
            <w:vAlign w:val="center"/>
          </w:tcPr>
          <w:p>
            <w:pPr>
              <w:pStyle w:val="4"/>
              <w:spacing w:before="0" w:beforeAutospacing="0" w:after="0" w:afterAutospacing="0" w:line="240" w:lineRule="exact"/>
              <w:ind w:firstLine="90" w:firstLineChars="50"/>
              <w:jc w:val="both"/>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工程地质勘察范围、勘探实物量满足规范要求。</w:t>
            </w:r>
          </w:p>
          <w:p>
            <w:pPr>
              <w:pStyle w:val="4"/>
              <w:spacing w:before="0" w:beforeAutospacing="0" w:after="0" w:afterAutospacing="0" w:line="240" w:lineRule="exact"/>
              <w:ind w:firstLine="90" w:firstLineChars="50"/>
              <w:jc w:val="both"/>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查明建筑物工程地质条件。</w:t>
            </w:r>
          </w:p>
          <w:p>
            <w:pPr>
              <w:pStyle w:val="4"/>
              <w:spacing w:before="0" w:beforeAutospacing="0" w:after="0" w:afterAutospacing="0" w:line="240" w:lineRule="exact"/>
              <w:ind w:left="115" w:leftChars="3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天然建材进行了复核。</w:t>
            </w:r>
          </w:p>
          <w:p>
            <w:pPr>
              <w:pStyle w:val="4"/>
              <w:spacing w:before="0" w:beforeAutospacing="0" w:after="0" w:afterAutospacing="0" w:line="240" w:lineRule="exact"/>
              <w:ind w:left="115" w:leftChars="3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岩土物理力学性质指标选取合理，工程地质结论正确、建议合理。</w:t>
            </w: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12-15</w:t>
            </w:r>
          </w:p>
        </w:tc>
        <w:tc>
          <w:tcPr>
            <w:tcW w:w="121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pStyle w:val="4"/>
              <w:spacing w:before="0" w:beforeAutospacing="0" w:after="0" w:afterAutospacing="0" w:line="240" w:lineRule="exact"/>
              <w:jc w:val="both"/>
              <w:rPr>
                <w:rFonts w:hint="eastAsia" w:ascii="仿宋_GB2312" w:hAnsi="仿宋_GB2312" w:eastAsia="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w:t>
            </w:r>
          </w:p>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9-12</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pStyle w:val="4"/>
              <w:spacing w:before="0" w:beforeAutospacing="0" w:after="0" w:afterAutospacing="0" w:line="240" w:lineRule="exact"/>
              <w:jc w:val="both"/>
              <w:rPr>
                <w:rFonts w:hint="eastAsia" w:ascii="仿宋_GB2312" w:hAnsi="仿宋_GB2312" w:eastAsia="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0-9</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33"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3</w:t>
            </w:r>
          </w:p>
        </w:tc>
        <w:tc>
          <w:tcPr>
            <w:tcW w:w="963" w:type="dxa"/>
            <w:vMerge w:val="restart"/>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水工建筑物设计</w:t>
            </w:r>
          </w:p>
        </w:tc>
        <w:tc>
          <w:tcPr>
            <w:tcW w:w="4437" w:type="dxa"/>
            <w:vMerge w:val="restart"/>
            <w:vAlign w:val="center"/>
          </w:tcPr>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b/>
                <w:sz w:val="18"/>
                <w:szCs w:val="18"/>
              </w:rPr>
              <w:t>工程等别及标准确定</w:t>
            </w:r>
            <w:r>
              <w:rPr>
                <w:rFonts w:hint="eastAsia" w:ascii="仿宋_GB2312" w:hAnsi="仿宋_GB2312" w:cs="仿宋_GB2312"/>
                <w:sz w:val="18"/>
                <w:szCs w:val="18"/>
              </w:rPr>
              <w:t>（或对可研阶段确定的工程等别及标准进行了复核）。</w:t>
            </w:r>
          </w:p>
          <w:p>
            <w:pPr>
              <w:spacing w:line="240" w:lineRule="exact"/>
              <w:ind w:firstLine="90" w:firstLineChars="50"/>
              <w:jc w:val="both"/>
              <w:rPr>
                <w:rFonts w:hint="eastAsia" w:ascii="仿宋_GB2312" w:hAnsi="仿宋_GB2312" w:cs="仿宋_GB2312"/>
                <w:b/>
                <w:sz w:val="18"/>
                <w:szCs w:val="18"/>
              </w:rPr>
            </w:pPr>
            <w:r>
              <w:rPr>
                <w:rFonts w:hint="eastAsia" w:ascii="仿宋_GB2312" w:hAnsi="仿宋_GB2312" w:cs="仿宋_GB2312"/>
                <w:b/>
                <w:sz w:val="18"/>
                <w:szCs w:val="18"/>
              </w:rPr>
              <w:t>工程总体布置方案确定，主要建筑物结构型式选定，控制尺寸基本选定，按规范要求进行了多方案比较，提出的推荐方案经济合理。</w:t>
            </w:r>
          </w:p>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结构力学、水力学、工程量计算正确，满足阶段深度要求。</w:t>
            </w: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16-20</w:t>
            </w:r>
          </w:p>
        </w:tc>
        <w:tc>
          <w:tcPr>
            <w:tcW w:w="121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spacing w:line="240" w:lineRule="exact"/>
              <w:jc w:val="both"/>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w:t>
            </w:r>
          </w:p>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12-16</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spacing w:line="240" w:lineRule="exact"/>
              <w:jc w:val="both"/>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0-12</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33"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4</w:t>
            </w:r>
          </w:p>
        </w:tc>
        <w:tc>
          <w:tcPr>
            <w:tcW w:w="963" w:type="dxa"/>
            <w:vMerge w:val="restart"/>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机电及金属结构设计</w:t>
            </w:r>
          </w:p>
        </w:tc>
        <w:tc>
          <w:tcPr>
            <w:tcW w:w="4437" w:type="dxa"/>
            <w:vMerge w:val="restart"/>
            <w:vAlign w:val="center"/>
          </w:tcPr>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b/>
                <w:sz w:val="18"/>
                <w:szCs w:val="18"/>
              </w:rPr>
              <w:t>机电及金属结构设备的型式选定，按规范进行了多方案比较论证，</w:t>
            </w:r>
            <w:r>
              <w:rPr>
                <w:rFonts w:hint="eastAsia" w:ascii="仿宋_GB2312" w:hAnsi="仿宋_GB2312" w:cs="仿宋_GB2312"/>
                <w:sz w:val="18"/>
                <w:szCs w:val="18"/>
              </w:rPr>
              <w:t>推荐的方案可行。</w:t>
            </w:r>
          </w:p>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电气设计满足阶段深度要求．</w:t>
            </w: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11-14</w:t>
            </w:r>
          </w:p>
        </w:tc>
        <w:tc>
          <w:tcPr>
            <w:tcW w:w="121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spacing w:line="240" w:lineRule="exact"/>
              <w:jc w:val="both"/>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w:t>
            </w:r>
          </w:p>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8-11</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spacing w:line="240" w:lineRule="exact"/>
              <w:jc w:val="both"/>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0-8</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3"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5</w:t>
            </w:r>
          </w:p>
        </w:tc>
        <w:tc>
          <w:tcPr>
            <w:tcW w:w="963" w:type="dxa"/>
            <w:vMerge w:val="restart"/>
            <w:vAlign w:val="center"/>
          </w:tcPr>
          <w:p>
            <w:pPr>
              <w:pStyle w:val="4"/>
              <w:spacing w:line="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施工组织设计</w:t>
            </w:r>
          </w:p>
        </w:tc>
        <w:tc>
          <w:tcPr>
            <w:tcW w:w="4437" w:type="dxa"/>
            <w:vMerge w:val="restart"/>
            <w:vAlign w:val="center"/>
          </w:tcPr>
          <w:p>
            <w:pPr>
              <w:spacing w:line="0" w:lineRule="atLeast"/>
              <w:ind w:firstLine="88" w:firstLineChars="49"/>
              <w:jc w:val="both"/>
              <w:rPr>
                <w:rFonts w:hint="eastAsia" w:ascii="仿宋_GB2312" w:hAnsi="仿宋_GB2312" w:cs="仿宋_GB2312"/>
                <w:b/>
                <w:sz w:val="18"/>
                <w:szCs w:val="18"/>
              </w:rPr>
            </w:pPr>
            <w:r>
              <w:rPr>
                <w:rFonts w:hint="eastAsia" w:ascii="仿宋_GB2312" w:hAnsi="仿宋_GB2312" w:cs="仿宋_GB2312"/>
                <w:b/>
                <w:sz w:val="18"/>
                <w:szCs w:val="18"/>
              </w:rPr>
              <w:t>主体工程主要施工方法和施工总布置确定，施工导流方式及导流建筑物的布置选定，导流建筑物结构型式确定。</w:t>
            </w:r>
          </w:p>
          <w:p>
            <w:pPr>
              <w:spacing w:line="0" w:lineRule="atLeas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控制性工期、施工总工期和分期实施意见明确，满足阶段深度要求。</w:t>
            </w:r>
          </w:p>
        </w:tc>
        <w:tc>
          <w:tcPr>
            <w:tcW w:w="890" w:type="dxa"/>
            <w:vAlign w:val="center"/>
          </w:tcPr>
          <w:p>
            <w:pPr>
              <w:spacing w:line="0" w:lineRule="atLeas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0" w:lineRule="atLeast"/>
              <w:jc w:val="center"/>
              <w:rPr>
                <w:rFonts w:hint="eastAsia" w:ascii="仿宋_GB2312" w:hAnsi="仿宋_GB2312" w:cs="仿宋_GB2312"/>
                <w:sz w:val="18"/>
                <w:szCs w:val="18"/>
              </w:rPr>
            </w:pPr>
            <w:r>
              <w:rPr>
                <w:rFonts w:hint="eastAsia" w:ascii="仿宋_GB2312" w:hAnsi="仿宋_GB2312" w:cs="仿宋_GB2312"/>
                <w:sz w:val="18"/>
                <w:szCs w:val="18"/>
              </w:rPr>
              <w:t>8-10</w:t>
            </w:r>
          </w:p>
        </w:tc>
        <w:tc>
          <w:tcPr>
            <w:tcW w:w="121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0" w:lineRule="atLeast"/>
              <w:jc w:val="center"/>
              <w:rPr>
                <w:rFonts w:hint="eastAsia" w:ascii="仿宋_GB2312" w:hAnsi="仿宋_GB2312" w:eastAsia="仿宋_GB2312" w:cs="仿宋_GB2312"/>
                <w:sz w:val="18"/>
                <w:szCs w:val="18"/>
              </w:rPr>
            </w:pPr>
          </w:p>
        </w:tc>
        <w:tc>
          <w:tcPr>
            <w:tcW w:w="4437" w:type="dxa"/>
            <w:vMerge w:val="continue"/>
            <w:vAlign w:val="center"/>
          </w:tcPr>
          <w:p>
            <w:pPr>
              <w:spacing w:line="0" w:lineRule="atLeast"/>
              <w:jc w:val="both"/>
              <w:rPr>
                <w:rFonts w:hint="eastAsia" w:ascii="仿宋_GB2312" w:hAnsi="仿宋_GB2312" w:cs="仿宋_GB2312"/>
                <w:sz w:val="18"/>
                <w:szCs w:val="18"/>
              </w:rPr>
            </w:pPr>
          </w:p>
        </w:tc>
        <w:tc>
          <w:tcPr>
            <w:tcW w:w="890" w:type="dxa"/>
            <w:vAlign w:val="center"/>
          </w:tcPr>
          <w:p>
            <w:pPr>
              <w:spacing w:line="0" w:lineRule="atLeast"/>
              <w:jc w:val="center"/>
              <w:rPr>
                <w:rFonts w:hint="eastAsia" w:ascii="仿宋_GB2312" w:hAnsi="仿宋_GB2312" w:cs="仿宋_GB2312"/>
                <w:sz w:val="18"/>
                <w:szCs w:val="18"/>
              </w:rPr>
            </w:pPr>
            <w:r>
              <w:rPr>
                <w:rFonts w:hint="eastAsia" w:ascii="仿宋_GB2312" w:hAnsi="仿宋_GB2312" w:cs="仿宋_GB2312"/>
                <w:sz w:val="18"/>
                <w:szCs w:val="18"/>
              </w:rPr>
              <w:t>基本</w:t>
            </w:r>
          </w:p>
          <w:p>
            <w:pPr>
              <w:spacing w:line="0" w:lineRule="atLeas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0" w:lineRule="atLeast"/>
              <w:jc w:val="center"/>
              <w:rPr>
                <w:rFonts w:hint="eastAsia" w:ascii="仿宋_GB2312" w:hAnsi="仿宋_GB2312" w:cs="仿宋_GB2312"/>
                <w:sz w:val="18"/>
                <w:szCs w:val="18"/>
              </w:rPr>
            </w:pPr>
            <w:r>
              <w:rPr>
                <w:rFonts w:hint="eastAsia" w:ascii="仿宋_GB2312" w:hAnsi="仿宋_GB2312" w:cs="仿宋_GB2312"/>
                <w:sz w:val="18"/>
                <w:szCs w:val="18"/>
              </w:rPr>
              <w:t>6-8</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0" w:lineRule="atLeast"/>
              <w:jc w:val="center"/>
              <w:rPr>
                <w:rFonts w:hint="eastAsia" w:ascii="仿宋_GB2312" w:hAnsi="仿宋_GB2312" w:eastAsia="仿宋_GB2312" w:cs="仿宋_GB2312"/>
                <w:sz w:val="18"/>
                <w:szCs w:val="18"/>
              </w:rPr>
            </w:pPr>
          </w:p>
        </w:tc>
        <w:tc>
          <w:tcPr>
            <w:tcW w:w="4437" w:type="dxa"/>
            <w:vMerge w:val="continue"/>
            <w:vAlign w:val="center"/>
          </w:tcPr>
          <w:p>
            <w:pPr>
              <w:spacing w:line="0" w:lineRule="atLeast"/>
              <w:jc w:val="both"/>
              <w:rPr>
                <w:rFonts w:hint="eastAsia" w:ascii="仿宋_GB2312" w:hAnsi="仿宋_GB2312" w:cs="仿宋_GB2312"/>
                <w:sz w:val="18"/>
                <w:szCs w:val="18"/>
              </w:rPr>
            </w:pPr>
          </w:p>
        </w:tc>
        <w:tc>
          <w:tcPr>
            <w:tcW w:w="890" w:type="dxa"/>
            <w:vAlign w:val="center"/>
          </w:tcPr>
          <w:p>
            <w:pPr>
              <w:spacing w:line="0" w:lineRule="atLeas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39" w:type="dxa"/>
            <w:vAlign w:val="center"/>
          </w:tcPr>
          <w:p>
            <w:pPr>
              <w:spacing w:line="0" w:lineRule="atLeast"/>
              <w:jc w:val="center"/>
              <w:rPr>
                <w:rFonts w:hint="eastAsia" w:ascii="仿宋_GB2312" w:hAnsi="仿宋_GB2312" w:cs="仿宋_GB2312"/>
                <w:sz w:val="18"/>
                <w:szCs w:val="18"/>
              </w:rPr>
            </w:pPr>
            <w:r>
              <w:rPr>
                <w:rFonts w:hint="eastAsia" w:ascii="仿宋_GB2312" w:hAnsi="仿宋_GB2312" w:cs="仿宋_GB2312"/>
                <w:sz w:val="18"/>
                <w:szCs w:val="18"/>
              </w:rPr>
              <w:t>0-6</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33"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6</w:t>
            </w:r>
          </w:p>
        </w:tc>
        <w:tc>
          <w:tcPr>
            <w:tcW w:w="963" w:type="dxa"/>
            <w:vMerge w:val="restart"/>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工程占地及移民安置</w:t>
            </w:r>
          </w:p>
        </w:tc>
        <w:tc>
          <w:tcPr>
            <w:tcW w:w="4437" w:type="dxa"/>
            <w:vMerge w:val="restart"/>
            <w:vAlign w:val="center"/>
          </w:tcPr>
          <w:p>
            <w:pPr>
              <w:pStyle w:val="4"/>
              <w:spacing w:before="0" w:beforeAutospacing="0" w:after="0" w:afterAutospacing="0" w:line="240" w:lineRule="exact"/>
              <w:ind w:firstLine="90" w:firstLine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对工程占（征）地范围、浸没塌岸等不良地质影响区进行了复核，对实物指标进行了必要的复核。</w:t>
            </w:r>
          </w:p>
          <w:p>
            <w:pPr>
              <w:pStyle w:val="4"/>
              <w:spacing w:before="0" w:beforeAutospacing="0" w:after="0" w:afterAutospacing="0" w:line="240" w:lineRule="exact"/>
              <w:ind w:firstLine="90" w:firstLineChars="50"/>
              <w:jc w:val="both"/>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落实移民安置规划，完成居民点设计、重要专业项目完成初步设计。</w:t>
            </w:r>
          </w:p>
          <w:p>
            <w:pPr>
              <w:pStyle w:val="4"/>
              <w:spacing w:before="0" w:beforeAutospacing="0" w:after="0" w:afterAutospacing="0" w:line="240" w:lineRule="exact"/>
              <w:ind w:firstLine="90" w:firstLineChars="5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主要补偿单价进行了单价分析，补偿标准合理，编制补偿投资概算。</w:t>
            </w: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6-8</w:t>
            </w:r>
          </w:p>
        </w:tc>
        <w:tc>
          <w:tcPr>
            <w:tcW w:w="121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pStyle w:val="4"/>
              <w:spacing w:before="0" w:beforeAutospacing="0" w:after="0" w:afterAutospacing="0" w:line="240" w:lineRule="exact"/>
              <w:jc w:val="both"/>
              <w:rPr>
                <w:rFonts w:hint="eastAsia" w:ascii="仿宋_GB2312" w:hAnsi="仿宋_GB2312" w:eastAsia="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5-6</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pStyle w:val="4"/>
              <w:spacing w:before="0" w:beforeAutospacing="0" w:after="0" w:afterAutospacing="0" w:line="240" w:lineRule="exact"/>
              <w:jc w:val="center"/>
              <w:rPr>
                <w:rFonts w:hint="eastAsia" w:ascii="仿宋_GB2312" w:hAnsi="仿宋_GB2312" w:eastAsia="仿宋_GB2312" w:cs="仿宋_GB2312"/>
                <w:sz w:val="18"/>
                <w:szCs w:val="18"/>
              </w:rPr>
            </w:pPr>
          </w:p>
        </w:tc>
        <w:tc>
          <w:tcPr>
            <w:tcW w:w="4437" w:type="dxa"/>
            <w:vMerge w:val="continue"/>
            <w:vAlign w:val="center"/>
          </w:tcPr>
          <w:p>
            <w:pPr>
              <w:pStyle w:val="4"/>
              <w:spacing w:before="0" w:beforeAutospacing="0" w:after="0" w:afterAutospacing="0" w:line="240" w:lineRule="exact"/>
              <w:jc w:val="both"/>
              <w:rPr>
                <w:rFonts w:hint="eastAsia" w:ascii="仿宋_GB2312" w:hAnsi="仿宋_GB2312" w:eastAsia="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0-5</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33" w:type="dxa"/>
            <w:vMerge w:val="restart"/>
            <w:vAlign w:val="center"/>
          </w:tcPr>
          <w:p>
            <w:pPr>
              <w:spacing w:line="240" w:lineRule="exact"/>
              <w:jc w:val="center"/>
              <w:rPr>
                <w:rFonts w:hint="eastAsia" w:ascii="仿宋_GB2312" w:hAnsi="仿宋_GB2312" w:cs="仿宋_GB2312"/>
                <w:kern w:val="0"/>
                <w:sz w:val="18"/>
                <w:szCs w:val="18"/>
              </w:rPr>
            </w:pPr>
            <w:r>
              <w:rPr>
                <w:rFonts w:hint="eastAsia" w:ascii="仿宋_GB2312" w:hAnsi="仿宋_GB2312" w:cs="仿宋_GB2312"/>
                <w:kern w:val="0"/>
                <w:sz w:val="18"/>
                <w:szCs w:val="18"/>
              </w:rPr>
              <w:t>7</w:t>
            </w:r>
          </w:p>
        </w:tc>
        <w:tc>
          <w:tcPr>
            <w:tcW w:w="963" w:type="dxa"/>
            <w:vMerge w:val="restart"/>
            <w:vAlign w:val="center"/>
          </w:tcPr>
          <w:p>
            <w:pPr>
              <w:spacing w:line="240" w:lineRule="exact"/>
              <w:jc w:val="center"/>
              <w:rPr>
                <w:rFonts w:hint="eastAsia" w:ascii="仿宋_GB2312" w:hAnsi="仿宋_GB2312" w:cs="仿宋_GB2312"/>
                <w:kern w:val="0"/>
                <w:sz w:val="18"/>
                <w:szCs w:val="18"/>
              </w:rPr>
            </w:pPr>
            <w:r>
              <w:rPr>
                <w:rFonts w:hint="eastAsia" w:ascii="仿宋_GB2312" w:hAnsi="仿宋_GB2312" w:cs="仿宋_GB2312"/>
                <w:kern w:val="0"/>
                <w:sz w:val="18"/>
                <w:szCs w:val="18"/>
              </w:rPr>
              <w:t>其它设计</w:t>
            </w:r>
          </w:p>
        </w:tc>
        <w:tc>
          <w:tcPr>
            <w:tcW w:w="4437" w:type="dxa"/>
            <w:vMerge w:val="restart"/>
            <w:vAlign w:val="center"/>
          </w:tcPr>
          <w:p>
            <w:pPr>
              <w:spacing w:line="240" w:lineRule="exact"/>
              <w:jc w:val="both"/>
              <w:rPr>
                <w:rFonts w:hint="eastAsia" w:ascii="仿宋_GB2312" w:hAnsi="仿宋_GB2312" w:cs="仿宋_GB2312"/>
                <w:sz w:val="18"/>
                <w:szCs w:val="18"/>
              </w:rPr>
            </w:pPr>
            <w:r>
              <w:rPr>
                <w:rFonts w:hint="eastAsia" w:ascii="仿宋_GB2312" w:hAnsi="仿宋_GB2312" w:cs="仿宋_GB2312"/>
                <w:sz w:val="18"/>
                <w:szCs w:val="18"/>
              </w:rPr>
              <w:t>提出工程管理设计。</w:t>
            </w:r>
          </w:p>
          <w:p>
            <w:pPr>
              <w:spacing w:line="240" w:lineRule="exact"/>
              <w:jc w:val="both"/>
              <w:rPr>
                <w:rFonts w:hint="eastAsia" w:ascii="仿宋_GB2312" w:hAnsi="仿宋_GB2312" w:cs="仿宋_GB2312"/>
                <w:sz w:val="18"/>
                <w:szCs w:val="18"/>
              </w:rPr>
            </w:pPr>
            <w:r>
              <w:rPr>
                <w:rFonts w:hint="eastAsia" w:ascii="仿宋_GB2312" w:hAnsi="仿宋_GB2312" w:cs="仿宋_GB2312"/>
                <w:sz w:val="18"/>
                <w:szCs w:val="18"/>
              </w:rPr>
              <w:t>消防、劳动安全与工业卫生、节能设计方案确定，主要措施明确．</w:t>
            </w:r>
          </w:p>
          <w:p>
            <w:pPr>
              <w:spacing w:line="240" w:lineRule="exact"/>
              <w:jc w:val="both"/>
              <w:rPr>
                <w:rFonts w:hint="eastAsia" w:ascii="仿宋_GB2312" w:hAnsi="仿宋_GB2312" w:cs="仿宋_GB2312"/>
                <w:sz w:val="18"/>
                <w:szCs w:val="18"/>
              </w:rPr>
            </w:pPr>
            <w:r>
              <w:rPr>
                <w:rFonts w:hint="eastAsia" w:ascii="仿宋_GB2312" w:hAnsi="仿宋_GB2312" w:cs="仿宋_GB2312"/>
                <w:sz w:val="18"/>
                <w:szCs w:val="18"/>
              </w:rPr>
              <w:t>环保工程设计依据充分、方案基本可行、概算基本合理；对水土流失防治责任范围及防治标准进行了复核，进行了各防治分区水土保持措施设计，投资概算合理。</w:t>
            </w: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15-18</w:t>
            </w:r>
          </w:p>
        </w:tc>
        <w:tc>
          <w:tcPr>
            <w:tcW w:w="121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33" w:type="dxa"/>
            <w:vMerge w:val="continue"/>
            <w:vAlign w:val="center"/>
          </w:tcPr>
          <w:p>
            <w:pPr>
              <w:spacing w:line="240" w:lineRule="exact"/>
              <w:jc w:val="center"/>
              <w:rPr>
                <w:rFonts w:hint="eastAsia" w:ascii="仿宋_GB2312" w:hAnsi="仿宋_GB2312" w:cs="仿宋_GB2312"/>
                <w:kern w:val="0"/>
                <w:sz w:val="18"/>
                <w:szCs w:val="18"/>
              </w:rPr>
            </w:pPr>
          </w:p>
        </w:tc>
        <w:tc>
          <w:tcPr>
            <w:tcW w:w="963" w:type="dxa"/>
            <w:vMerge w:val="continue"/>
            <w:vAlign w:val="center"/>
          </w:tcPr>
          <w:p>
            <w:pPr>
              <w:spacing w:line="240" w:lineRule="exact"/>
              <w:jc w:val="center"/>
              <w:rPr>
                <w:rFonts w:hint="eastAsia" w:ascii="仿宋_GB2312" w:hAnsi="仿宋_GB2312" w:cs="仿宋_GB2312"/>
                <w:kern w:val="0"/>
                <w:sz w:val="18"/>
                <w:szCs w:val="18"/>
              </w:rPr>
            </w:pPr>
          </w:p>
        </w:tc>
        <w:tc>
          <w:tcPr>
            <w:tcW w:w="4437" w:type="dxa"/>
            <w:vMerge w:val="continue"/>
            <w:vAlign w:val="center"/>
          </w:tcPr>
          <w:p>
            <w:pPr>
              <w:spacing w:line="240" w:lineRule="exact"/>
              <w:jc w:val="both"/>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11-15</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33" w:type="dxa"/>
            <w:vMerge w:val="continue"/>
            <w:vAlign w:val="center"/>
          </w:tcPr>
          <w:p>
            <w:pPr>
              <w:spacing w:line="240" w:lineRule="exact"/>
              <w:jc w:val="center"/>
              <w:rPr>
                <w:rFonts w:hint="eastAsia" w:ascii="仿宋_GB2312" w:hAnsi="仿宋_GB2312" w:cs="仿宋_GB2312"/>
                <w:kern w:val="0"/>
                <w:sz w:val="18"/>
                <w:szCs w:val="18"/>
              </w:rPr>
            </w:pPr>
          </w:p>
        </w:tc>
        <w:tc>
          <w:tcPr>
            <w:tcW w:w="963" w:type="dxa"/>
            <w:vMerge w:val="continue"/>
            <w:vAlign w:val="center"/>
          </w:tcPr>
          <w:p>
            <w:pPr>
              <w:spacing w:line="240" w:lineRule="exact"/>
              <w:jc w:val="center"/>
              <w:rPr>
                <w:rFonts w:hint="eastAsia" w:ascii="仿宋_GB2312" w:hAnsi="仿宋_GB2312" w:cs="仿宋_GB2312"/>
                <w:kern w:val="0"/>
                <w:sz w:val="18"/>
                <w:szCs w:val="18"/>
              </w:rPr>
            </w:pPr>
          </w:p>
        </w:tc>
        <w:tc>
          <w:tcPr>
            <w:tcW w:w="4437" w:type="dxa"/>
            <w:vMerge w:val="continue"/>
            <w:vAlign w:val="center"/>
          </w:tcPr>
          <w:p>
            <w:pPr>
              <w:spacing w:line="240" w:lineRule="exact"/>
              <w:jc w:val="both"/>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0-11</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633"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8</w:t>
            </w:r>
          </w:p>
        </w:tc>
        <w:tc>
          <w:tcPr>
            <w:tcW w:w="963" w:type="dxa"/>
            <w:vMerge w:val="restart"/>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投资概算</w:t>
            </w:r>
          </w:p>
        </w:tc>
        <w:tc>
          <w:tcPr>
            <w:tcW w:w="4437" w:type="dxa"/>
            <w:vMerge w:val="restart"/>
            <w:vAlign w:val="center"/>
          </w:tcPr>
          <w:p>
            <w:pPr>
              <w:spacing w:line="240" w:lineRule="exact"/>
              <w:ind w:firstLine="90" w:firstLineChars="50"/>
              <w:jc w:val="both"/>
              <w:rPr>
                <w:rFonts w:hint="eastAsia" w:ascii="仿宋_GB2312" w:hAnsi="仿宋_GB2312" w:cs="仿宋_GB2312"/>
                <w:b/>
                <w:sz w:val="18"/>
                <w:szCs w:val="18"/>
              </w:rPr>
            </w:pPr>
            <w:r>
              <w:rPr>
                <w:rFonts w:hint="eastAsia" w:ascii="仿宋_GB2312" w:hAnsi="仿宋_GB2312" w:cs="仿宋_GB2312"/>
                <w:b/>
                <w:sz w:val="18"/>
                <w:szCs w:val="18"/>
              </w:rPr>
              <w:t>编制投资概算使用的编制规定、定额正确．</w:t>
            </w:r>
          </w:p>
          <w:p>
            <w:pPr>
              <w:spacing w:line="240" w:lineRule="exact"/>
              <w:ind w:firstLine="90" w:firstLineChars="50"/>
              <w:jc w:val="both"/>
              <w:rPr>
                <w:rFonts w:hint="eastAsia" w:ascii="仿宋_GB2312" w:hAnsi="仿宋_GB2312" w:cs="仿宋_GB2312"/>
                <w:sz w:val="18"/>
                <w:szCs w:val="18"/>
              </w:rPr>
            </w:pPr>
            <w:r>
              <w:rPr>
                <w:rFonts w:hint="eastAsia" w:ascii="仿宋_GB2312" w:hAnsi="仿宋_GB2312" w:cs="仿宋_GB2312"/>
                <w:sz w:val="18"/>
                <w:szCs w:val="18"/>
              </w:rPr>
              <w:t>材料价格进行了现场调查，取值合理，单价计算正确，工程投资费用项目的详细程度满足初步设计阶段深度要求。</w:t>
            </w:r>
          </w:p>
          <w:p>
            <w:pPr>
              <w:spacing w:line="240" w:lineRule="exact"/>
              <w:ind w:firstLine="90" w:firstLineChars="50"/>
              <w:jc w:val="both"/>
              <w:rPr>
                <w:rFonts w:hint="eastAsia" w:ascii="仿宋_GB2312" w:hAnsi="仿宋_GB2312" w:cs="仿宋_GB2312"/>
                <w:b/>
                <w:sz w:val="18"/>
                <w:szCs w:val="18"/>
              </w:rPr>
            </w:pPr>
            <w:r>
              <w:rPr>
                <w:rFonts w:hint="eastAsia" w:ascii="仿宋_GB2312" w:hAnsi="仿宋_GB2312" w:cs="仿宋_GB2312"/>
                <w:b/>
                <w:sz w:val="18"/>
                <w:szCs w:val="18"/>
              </w:rPr>
              <w:t>剔除政策性调价及物价上涨因素后的投资概算控制在可研阶段批复投资的有效范围内。</w:t>
            </w: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4-5</w:t>
            </w:r>
          </w:p>
        </w:tc>
        <w:tc>
          <w:tcPr>
            <w:tcW w:w="1216" w:type="dxa"/>
            <w:vMerge w:val="restart"/>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spacing w:line="240" w:lineRule="exact"/>
              <w:jc w:val="center"/>
              <w:rPr>
                <w:rFonts w:hint="eastAsia" w:ascii="仿宋_GB2312" w:hAnsi="仿宋_GB2312" w:cs="仿宋_GB2312"/>
                <w:sz w:val="18"/>
                <w:szCs w:val="18"/>
              </w:rPr>
            </w:pPr>
          </w:p>
        </w:tc>
        <w:tc>
          <w:tcPr>
            <w:tcW w:w="4437" w:type="dxa"/>
            <w:vMerge w:val="continue"/>
            <w:vAlign w:val="top"/>
          </w:tcPr>
          <w:p>
            <w:pPr>
              <w:spacing w:line="240" w:lineRule="exact"/>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基本合格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3-4</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33" w:type="dxa"/>
            <w:vMerge w:val="continue"/>
            <w:vAlign w:val="center"/>
          </w:tcPr>
          <w:p>
            <w:pPr>
              <w:spacing w:line="240" w:lineRule="exact"/>
              <w:jc w:val="center"/>
              <w:rPr>
                <w:rFonts w:hint="eastAsia" w:ascii="仿宋_GB2312" w:hAnsi="仿宋_GB2312" w:cs="仿宋_GB2312"/>
                <w:sz w:val="18"/>
                <w:szCs w:val="18"/>
              </w:rPr>
            </w:pPr>
          </w:p>
        </w:tc>
        <w:tc>
          <w:tcPr>
            <w:tcW w:w="963" w:type="dxa"/>
            <w:vMerge w:val="continue"/>
            <w:vAlign w:val="center"/>
          </w:tcPr>
          <w:p>
            <w:pPr>
              <w:spacing w:line="240" w:lineRule="exact"/>
              <w:jc w:val="center"/>
              <w:rPr>
                <w:rFonts w:hint="eastAsia" w:ascii="仿宋_GB2312" w:hAnsi="仿宋_GB2312" w:cs="仿宋_GB2312"/>
                <w:sz w:val="18"/>
                <w:szCs w:val="18"/>
              </w:rPr>
            </w:pPr>
          </w:p>
        </w:tc>
        <w:tc>
          <w:tcPr>
            <w:tcW w:w="4437" w:type="dxa"/>
            <w:vMerge w:val="continue"/>
            <w:vAlign w:val="top"/>
          </w:tcPr>
          <w:p>
            <w:pPr>
              <w:spacing w:line="240" w:lineRule="exact"/>
              <w:rPr>
                <w:rFonts w:hint="eastAsia" w:ascii="仿宋_GB2312" w:hAnsi="仿宋_GB2312" w:cs="仿宋_GB2312"/>
                <w:sz w:val="18"/>
                <w:szCs w:val="18"/>
              </w:rPr>
            </w:pPr>
          </w:p>
        </w:tc>
        <w:tc>
          <w:tcPr>
            <w:tcW w:w="890"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不合格</w:t>
            </w: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0-3</w:t>
            </w:r>
          </w:p>
        </w:tc>
        <w:tc>
          <w:tcPr>
            <w:tcW w:w="1216" w:type="dxa"/>
            <w:vMerge w:val="continue"/>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6033" w:type="dxa"/>
            <w:gridSpan w:val="3"/>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合     计</w:t>
            </w:r>
          </w:p>
        </w:tc>
        <w:tc>
          <w:tcPr>
            <w:tcW w:w="890" w:type="dxa"/>
            <w:vAlign w:val="center"/>
          </w:tcPr>
          <w:p>
            <w:pPr>
              <w:spacing w:line="240" w:lineRule="exact"/>
              <w:jc w:val="center"/>
              <w:rPr>
                <w:rFonts w:hint="eastAsia" w:ascii="仿宋_GB2312" w:hAnsi="仿宋_GB2312" w:cs="仿宋_GB2312"/>
                <w:sz w:val="18"/>
                <w:szCs w:val="18"/>
              </w:rPr>
            </w:pPr>
          </w:p>
        </w:tc>
        <w:tc>
          <w:tcPr>
            <w:tcW w:w="639" w:type="dxa"/>
            <w:vAlign w:val="center"/>
          </w:tcPr>
          <w:p>
            <w:pPr>
              <w:spacing w:line="240" w:lineRule="exact"/>
              <w:jc w:val="center"/>
              <w:rPr>
                <w:rFonts w:hint="eastAsia" w:ascii="仿宋_GB2312" w:hAnsi="仿宋_GB2312" w:cs="仿宋_GB2312"/>
                <w:sz w:val="18"/>
                <w:szCs w:val="18"/>
              </w:rPr>
            </w:pPr>
            <w:r>
              <w:rPr>
                <w:rFonts w:hint="eastAsia" w:ascii="仿宋_GB2312" w:hAnsi="仿宋_GB2312" w:cs="仿宋_GB2312"/>
                <w:sz w:val="18"/>
                <w:szCs w:val="18"/>
              </w:rPr>
              <w:t>100</w:t>
            </w:r>
          </w:p>
        </w:tc>
        <w:tc>
          <w:tcPr>
            <w:tcW w:w="1216" w:type="dxa"/>
            <w:vAlign w:val="center"/>
          </w:tcPr>
          <w:p>
            <w:pPr>
              <w:spacing w:line="240" w:lineRule="exact"/>
              <w:jc w:val="center"/>
              <w:rPr>
                <w:rFonts w:hint="eastAsia" w:ascii="仿宋_GB2312" w:hAnsi="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trPr>
        <w:tc>
          <w:tcPr>
            <w:tcW w:w="8778" w:type="dxa"/>
            <w:gridSpan w:val="6"/>
            <w:vAlign w:val="top"/>
          </w:tcPr>
          <w:p>
            <w:pPr>
              <w:spacing w:line="240" w:lineRule="exact"/>
              <w:rPr>
                <w:rFonts w:hint="eastAsia" w:ascii="仿宋_GB2312" w:hAnsi="仿宋_GB2312" w:cs="仿宋_GB2312"/>
                <w:sz w:val="18"/>
                <w:szCs w:val="18"/>
              </w:rPr>
            </w:pPr>
            <w:r>
              <w:rPr>
                <w:rFonts w:hint="eastAsia" w:ascii="仿宋_GB2312" w:hAnsi="仿宋_GB2312" w:cs="仿宋_GB2312"/>
                <w:sz w:val="18"/>
                <w:szCs w:val="18"/>
              </w:rPr>
              <w:t>说明：① 80 分以上（含80 分）为合格，60～80分（含60分）为基本合格，60 分以下为不合格；② 评价内容含“* " 的为关键内容，若该项不合格</w:t>
            </w:r>
            <w:r>
              <w:rPr>
                <w:rFonts w:hint="eastAsia" w:ascii="仿宋_GB2312" w:hAnsi="仿宋_GB2312" w:eastAsia="仿宋_GB2312" w:cs="仿宋_GB2312"/>
                <w:i w:val="0"/>
                <w:color w:val="000000"/>
                <w:kern w:val="0"/>
                <w:sz w:val="18"/>
                <w:szCs w:val="18"/>
                <w:u w:val="none"/>
                <w:lang w:val="en-US" w:eastAsia="zh-CN" w:bidi="ar"/>
              </w:rPr>
              <w:t>（评分低于该项分值60%）</w:t>
            </w:r>
            <w:r>
              <w:rPr>
                <w:rFonts w:hint="eastAsia" w:ascii="仿宋_GB2312" w:hAnsi="仿宋_GB2312" w:cs="仿宋_GB2312"/>
                <w:sz w:val="18"/>
                <w:szCs w:val="18"/>
              </w:rPr>
              <w:t>，则整体评价不合格：③ 质量标准一列中黑体文字部分为该项评定内容必须满足的条件，若不满足．该项为不合格；④若工程项目缺少或不需要某项评价内容，则该项内容按</w:t>
            </w:r>
            <w:r>
              <w:rPr>
                <w:rFonts w:hint="eastAsia" w:ascii="仿宋_GB2312" w:hAnsi="仿宋_GB2312" w:cs="仿宋_GB2312"/>
                <w:sz w:val="18"/>
                <w:szCs w:val="18"/>
                <w:lang w:eastAsia="zh-CN"/>
              </w:rPr>
              <w:t>基本合格</w:t>
            </w:r>
            <w:r>
              <w:rPr>
                <w:rFonts w:hint="eastAsia" w:ascii="仿宋_GB2312" w:hAnsi="仿宋_GB2312" w:cs="仿宋_GB2312"/>
                <w:sz w:val="18"/>
                <w:szCs w:val="18"/>
              </w:rPr>
              <w:t>的分值高限取分；⑤ 若某项评价内容为不合格，则整体评价最高为基本合格。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8778" w:type="dxa"/>
            <w:gridSpan w:val="6"/>
            <w:vAlign w:val="center"/>
          </w:tcPr>
          <w:p>
            <w:pPr>
              <w:spacing w:line="240" w:lineRule="exact"/>
              <w:jc w:val="both"/>
              <w:rPr>
                <w:rFonts w:hint="eastAsia" w:ascii="仿宋_GB2312" w:hAnsi="仿宋_GB2312" w:cs="仿宋_GB2312"/>
                <w:sz w:val="18"/>
                <w:szCs w:val="18"/>
              </w:rPr>
            </w:pPr>
            <w:r>
              <w:rPr>
                <w:rFonts w:hint="eastAsia" w:ascii="仿宋_GB2312" w:hAnsi="仿宋_GB2312" w:cs="仿宋_GB2312"/>
                <w:sz w:val="18"/>
                <w:szCs w:val="18"/>
              </w:rPr>
              <w:t>评价人：　　　　　　　　　　　　　　　　评价日期：＿年＿月＿日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8778" w:type="dxa"/>
            <w:gridSpan w:val="6"/>
            <w:vAlign w:val="center"/>
          </w:tcPr>
          <w:p>
            <w:pPr>
              <w:spacing w:line="240" w:lineRule="exact"/>
              <w:jc w:val="both"/>
              <w:rPr>
                <w:rFonts w:hint="eastAsia" w:ascii="仿宋_GB2312" w:hAnsi="仿宋_GB2312" w:cs="仿宋_GB2312"/>
                <w:sz w:val="18"/>
                <w:szCs w:val="18"/>
              </w:rPr>
            </w:pPr>
            <w:r>
              <w:rPr>
                <w:rFonts w:hint="eastAsia" w:ascii="仿宋_GB2312" w:hAnsi="仿宋_GB2312" w:cs="仿宋_GB2312"/>
                <w:sz w:val="18"/>
                <w:szCs w:val="18"/>
              </w:rPr>
              <w:t>评分简要说明：</w:t>
            </w:r>
          </w:p>
          <w:p>
            <w:pPr>
              <w:spacing w:line="240" w:lineRule="exact"/>
              <w:jc w:val="both"/>
              <w:rPr>
                <w:rFonts w:hint="eastAsia" w:ascii="仿宋_GB2312" w:hAnsi="仿宋_GB2312" w:cs="仿宋_GB2312"/>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7092A"/>
    <w:rsid w:val="3B3709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eader"/>
    <w:basedOn w:val="1"/>
    <w:next w:val="1"/>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31"/>
    <w:basedOn w:val="5"/>
    <w:qFormat/>
    <w:uiPriority w:val="0"/>
    <w:rPr>
      <w:rFonts w:hint="eastAsia" w:ascii="宋体" w:hAnsi="宋体" w:eastAsia="宋体" w:cs="宋体"/>
      <w:color w:val="000000"/>
      <w:sz w:val="21"/>
      <w:szCs w:val="21"/>
      <w:u w:val="single"/>
    </w:rPr>
  </w:style>
  <w:style w:type="character" w:customStyle="1" w:styleId="9">
    <w:name w:val="font11"/>
    <w:basedOn w:val="5"/>
    <w:qFormat/>
    <w:uiPriority w:val="0"/>
    <w:rPr>
      <w:rFonts w:hint="eastAsia" w:ascii="宋体" w:hAnsi="宋体" w:eastAsia="宋体" w:cs="宋体"/>
      <w:color w:val="000000"/>
      <w:sz w:val="21"/>
      <w:szCs w:val="21"/>
      <w:u w:val="none"/>
    </w:rPr>
  </w:style>
  <w:style w:type="character" w:customStyle="1" w:styleId="10">
    <w:name w:val="font01"/>
    <w:basedOn w:val="5"/>
    <w:qFormat/>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2011-09-10T11:51:00Z</dcterms:created>
  <dc:creator>Administrator</dc:creator>
  <cp:lastModifiedBy>Administrator</cp:lastModifiedBy>
  <dcterms:modified xsi:type="dcterms:W3CDTF">2011-09-10T11:52:11Z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